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7" w:rsidRPr="00B904E7" w:rsidRDefault="005E73D7" w:rsidP="005E73D7">
      <w:pPr>
        <w:autoSpaceDE w:val="0"/>
        <w:autoSpaceDN w:val="0"/>
        <w:adjustRightInd w:val="0"/>
        <w:spacing w:line="560" w:lineRule="exact"/>
        <w:jc w:val="left"/>
        <w:rPr>
          <w:rFonts w:eastAsia="黑体" w:cs="宋体"/>
          <w:color w:val="000000"/>
          <w:sz w:val="32"/>
          <w:szCs w:val="32"/>
        </w:rPr>
      </w:pPr>
      <w:r w:rsidRPr="00B904E7">
        <w:rPr>
          <w:rFonts w:eastAsia="黑体" w:hAnsi="黑体" w:cs="宋体" w:hint="eastAsia"/>
          <w:color w:val="000000"/>
          <w:sz w:val="32"/>
          <w:szCs w:val="32"/>
        </w:rPr>
        <w:t>附件</w:t>
      </w:r>
      <w:r w:rsidRPr="00B904E7">
        <w:rPr>
          <w:rFonts w:eastAsia="黑体" w:cs="宋体"/>
          <w:color w:val="000000"/>
          <w:sz w:val="32"/>
          <w:szCs w:val="32"/>
        </w:rPr>
        <w:t>1</w:t>
      </w:r>
    </w:p>
    <w:p w:rsidR="005E73D7" w:rsidRPr="00B904E7" w:rsidRDefault="005E73D7" w:rsidP="005E73D7">
      <w:pPr>
        <w:autoSpaceDE w:val="0"/>
        <w:autoSpaceDN w:val="0"/>
        <w:adjustRightInd w:val="0"/>
        <w:spacing w:line="560" w:lineRule="exact"/>
        <w:jc w:val="center"/>
        <w:rPr>
          <w:rFonts w:eastAsia="黑体" w:cs="宋体"/>
          <w:color w:val="000000"/>
          <w:sz w:val="36"/>
          <w:szCs w:val="32"/>
        </w:rPr>
      </w:pPr>
      <w:r w:rsidRPr="00B904E7">
        <w:rPr>
          <w:rFonts w:eastAsia="方正小标宋简体" w:hAnsi="方正小标宋简体" w:cs="方正小标宋简体" w:hint="eastAsia"/>
          <w:color w:val="000000"/>
          <w:kern w:val="0"/>
          <w:sz w:val="36"/>
          <w:szCs w:val="32"/>
        </w:rPr>
        <w:t>天津市长期护理保险护理服务项目和标准（试行）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954"/>
        <w:gridCol w:w="862"/>
        <w:gridCol w:w="1615"/>
        <w:gridCol w:w="4419"/>
        <w:gridCol w:w="1149"/>
        <w:gridCol w:w="1671"/>
        <w:gridCol w:w="823"/>
        <w:gridCol w:w="608"/>
        <w:gridCol w:w="968"/>
        <w:gridCol w:w="14"/>
      </w:tblGrid>
      <w:tr w:rsidR="005E73D7" w:rsidRPr="00B904E7" w:rsidTr="00E20B29">
        <w:trPr>
          <w:trHeight w:val="306"/>
          <w:tblHeader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服务频次（月）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服务时长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color w:val="000000"/>
                <w:kern w:val="0"/>
                <w:sz w:val="24"/>
                <w:szCs w:val="24"/>
              </w:rPr>
              <w:t>（助理）医生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color w:val="000000"/>
                <w:kern w:val="0"/>
                <w:sz w:val="24"/>
                <w:szCs w:val="24"/>
              </w:rPr>
              <w:t>护士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黑体" w:cs="宋体"/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color w:val="000000"/>
                <w:kern w:val="0"/>
                <w:sz w:val="24"/>
                <w:szCs w:val="24"/>
              </w:rPr>
              <w:t>养老服务相关人员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一、基本生活护理服务类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清洁护理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头面部清洁和梳理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协助护理对象清洁面部和梳头，为男性护理对象剃须。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A2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洗头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协助护理对象清洗头发。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A3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口腔清洁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协助护理对象采用合适的方式和方法（刷牙、漱口、棉棒</w:t>
            </w:r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棉球擦拭等）清洁口腔和义齿，过程中防止误吸。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A4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手部、足部清洁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协助护理对象清洗手和足部。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A5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修剪指</w:t>
            </w:r>
            <w:proofErr w:type="gramEnd"/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趾甲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选择合适的工具对护理对象指</w:t>
            </w:r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趾甲进行处理，需要时协助联系专业人士处理灰指甲。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15-20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A6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会阴清洁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协助护理对象完成会阴部的清洁，保持干爽，无异味，预防感染。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A7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助浴</w:t>
            </w:r>
            <w:proofErr w:type="gramEnd"/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在保障安全的前提下，选择适宜的方式对护理对象进行身体清洁。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2"/>
              </w:rPr>
            </w:pP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夏秋</w:t>
            </w:r>
            <w:r w:rsidRPr="00B904E7">
              <w:rPr>
                <w:color w:val="000000"/>
                <w:kern w:val="0"/>
                <w:sz w:val="24"/>
                <w:szCs w:val="24"/>
              </w:rPr>
              <w:t>8</w:t>
            </w:r>
            <w:r w:rsidRPr="00B904E7"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冬春</w:t>
            </w:r>
            <w:r w:rsidRPr="00B904E7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30-40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A8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理发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为护理对象修剪头发并清洗。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20-30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lastRenderedPageBreak/>
              <w:t>A9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饮食护理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协助进食（水）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协助经口进食的护理对象完成进食（水），鼻饲进食者协助完成鼻饲。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10-20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穿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脱衣物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协助更衣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协助护理对象穿脱或更换衣服、鞋袜。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A11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环境清洁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整理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床单位</w:t>
            </w:r>
            <w:proofErr w:type="gramEnd"/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为护理对象整理床单位，更换被罩、床单枕巾，保持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床单位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清洁、干燥。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A12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安全防范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安全防护及指导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对护理对象给与防坠床、跌倒、烫伤、误吸等安全防范指导。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5-10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A13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排泄护理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协助如厕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协助护理对象床上</w:t>
            </w:r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床边使用便器，需要时使用轮椅、助行器、拐杖等移动工具至卫生间如厕。为大小便失禁的护理对象更换尿垫等。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A14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排泄护理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为便秘嵌顿的护理对象给予开塞露通便或人工取便。为造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瘘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术后的护理对象提供人工肛门便袋护理。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A15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体位转换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协助移动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协助护理对象选择适宜的移动工具，在室内移动。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20-30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A16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协助翻身叩背排痰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选择合适的翻身频次、体位、方式帮助护理对象翻身拍背，促进排痰。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lastRenderedPageBreak/>
              <w:t>B1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二、专业护理服务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非治疗性护理</w:t>
            </w:r>
          </w:p>
          <w:p w:rsidR="005E73D7" w:rsidRPr="00B904E7" w:rsidRDefault="005E73D7" w:rsidP="00E20B29">
            <w:pPr>
              <w:rPr>
                <w:kern w:val="0"/>
                <w:sz w:val="24"/>
                <w:szCs w:val="24"/>
              </w:rPr>
            </w:pPr>
          </w:p>
          <w:p w:rsidR="005E73D7" w:rsidRPr="00B904E7" w:rsidRDefault="005E73D7" w:rsidP="00E20B29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生命体征及血糖监测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为护理对象进行体温、脉搏、呼吸、血压、血糖的监测，做好记录，监测指标异常及时上报并处理（血糖监测包含试纸及治疗性耗材）。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15-20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B2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特殊皮肤护理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对护理对象水肿、瘙痒、失禁性皮炎等特殊皮肤问题进行护理及指导（不包括药物、敷贴等）。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B3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留置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鼻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胃管</w:t>
            </w:r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尿管护理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留置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鼻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胃管的护理对象：评估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鼻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胃管是否在胃内，管内有无堵塞、污染，做好固定与清洁；留置尿管的护理对象：对护理对象做好会阴护理，妥善固定尿管及尿袋，保持尿道口清洁、消毒和尿管通畅。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B4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鼻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胃管</w:t>
            </w:r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尿管更换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遵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医嘱对护理对象鼻胃管</w:t>
            </w:r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尿管留置或更换，并维持固定与清洁（不包括耗材）。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（如同时为</w:t>
            </w:r>
            <w:r w:rsidRPr="00B904E7">
              <w:rPr>
                <w:kern w:val="0"/>
                <w:sz w:val="24"/>
                <w:szCs w:val="24"/>
              </w:rPr>
              <w:t>1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15-20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B5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压疮护理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对护理对象选择适宜的药物和合适的敷料，对压疮伤口进行妥善处理，必要时转介专业机构处理。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15-20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lastRenderedPageBreak/>
              <w:t>B6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风险防范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压疮预防及指导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对易发生压疮的护理对象采取体位变换、气垫减压等方法预防压疮的发生，并提供预防压疮护理的健康指导。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10-15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B7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功能维护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  <w:szCs w:val="24"/>
              </w:rPr>
            </w:pPr>
            <w:r w:rsidRPr="00B904E7">
              <w:rPr>
                <w:rFonts w:eastAsia="仿宋_GB2312" w:cs="宋体" w:hint="eastAsia"/>
                <w:kern w:val="0"/>
                <w:sz w:val="24"/>
                <w:szCs w:val="24"/>
              </w:rPr>
              <w:t>生活自理能力训练指导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对进食方法、个人卫生、床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椅转移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等日常生活自理能力等方面进行训练示范及指导。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15-20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930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B8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肢体功能训练指导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选择适宜的方式指导和协助护理对象进行肢体功能训练指导。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15-20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B9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认知能力训练指导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使用专业的训练辅具及方法，对护理对象的认知能力进行训练示范及指导。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15-20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B10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精神慰藉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对护理对象进行亲情抚慰和心理疏导，引导其保持积极向上的生活状态和愉悦的心情。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20-30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5E73D7" w:rsidRPr="00B904E7" w:rsidTr="00E20B29">
        <w:trPr>
          <w:gridAfter w:val="1"/>
          <w:wAfter w:w="5" w:type="pct"/>
          <w:trHeight w:val="306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B11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安宁服务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对临终老人提供沟通和陪伴，协助对临终老年人家属提供心理慰藉及哀伤应对。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20-30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7" w:rsidRPr="00B904E7" w:rsidRDefault="005E73D7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 w:rsidR="005E73D7" w:rsidRPr="00B904E7" w:rsidRDefault="005E73D7" w:rsidP="005E73D7">
      <w:pPr>
        <w:widowControl/>
        <w:spacing w:line="600" w:lineRule="exact"/>
        <w:jc w:val="left"/>
        <w:rPr>
          <w:rFonts w:eastAsia="方正小标宋简体"/>
          <w:sz w:val="32"/>
          <w:szCs w:val="32"/>
        </w:rPr>
      </w:pPr>
    </w:p>
    <w:p w:rsidR="00981188" w:rsidRDefault="00981188"/>
    <w:sectPr w:rsidR="00981188" w:rsidSect="005E73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D7"/>
    <w:rsid w:val="005E73D7"/>
    <w:rsid w:val="009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20F20-C9EC-48B6-82EC-86E0DDC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孙博智</dc:creator>
  <cp:keywords/>
  <dc:description/>
  <cp:lastModifiedBy>孙博智</cp:lastModifiedBy>
  <cp:revision>1</cp:revision>
  <dcterms:created xsi:type="dcterms:W3CDTF">2021-02-25T09:19:00Z</dcterms:created>
  <dcterms:modified xsi:type="dcterms:W3CDTF">2021-02-25T09:19:00Z</dcterms:modified>
</cp:coreProperties>
</file>