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DB6" w:rsidRDefault="007E2F4A" w:rsidP="00FA3EF9">
      <w:pPr>
        <w:pStyle w:val="5"/>
        <w:spacing w:before="480" w:after="480"/>
        <w:rPr>
          <w:rFonts w:hint="eastAsia"/>
        </w:rPr>
      </w:pPr>
      <w:bookmarkStart w:id="0" w:name="_Toc101858102"/>
      <w:bookmarkStart w:id="1" w:name="_Toc26063"/>
      <w:r>
        <w:rPr>
          <w:rFonts w:hint="eastAsia"/>
        </w:rPr>
        <w:t>天津市医疗保障定点零售药店医疗服务协议主协议</w:t>
      </w:r>
      <w:bookmarkEnd w:id="0"/>
      <w:bookmarkEnd w:id="1"/>
    </w:p>
    <w:p w:rsidR="00D4590B" w:rsidRPr="00D4590B" w:rsidRDefault="00D4590B" w:rsidP="00D4590B">
      <w:pPr>
        <w:pStyle w:val="5"/>
        <w:spacing w:before="480" w:after="480" w:line="360" w:lineRule="auto"/>
        <w:rPr>
          <w:rFonts w:ascii="方正书宋简体" w:eastAsia="方正书宋简体"/>
          <w:sz w:val="26"/>
          <w:szCs w:val="26"/>
        </w:rPr>
      </w:pPr>
      <w:r w:rsidRPr="00D4590B">
        <w:rPr>
          <w:rFonts w:ascii="方正书宋简体" w:eastAsia="方正书宋简体" w:hint="eastAsia"/>
          <w:sz w:val="26"/>
          <w:szCs w:val="26"/>
        </w:rPr>
        <w:t>2024协议年度（征求意见稿）</w:t>
      </w:r>
    </w:p>
    <w:p w:rsidR="00A53DB6" w:rsidRDefault="007E2F4A" w:rsidP="00D4590B">
      <w:pPr>
        <w:pStyle w:val="4"/>
        <w:spacing w:line="360" w:lineRule="auto"/>
      </w:pPr>
      <w:r>
        <w:rPr>
          <w:rFonts w:hint="eastAsia"/>
        </w:rPr>
        <w:t>为加强和规范医疗保障定点零售药店管理，提高医保基金使用效率，根据《中华人民共和国社会保险法》</w:t>
      </w:r>
      <w:r>
        <w:t>《中华人民共和国药品管理法》</w:t>
      </w:r>
      <w:r>
        <w:rPr>
          <w:rFonts w:hint="eastAsia"/>
        </w:rPr>
        <w:t>《天津市基本医疗保险条例》《零售药店医疗保障定点管理暂行办法》《天津市零售药店医疗保障定点管理办法》等法律法规及相关政策，切实维护参保人员权益，甲乙双方在自愿、协商一致的基础上，就医疗保障医疗服务有关事宜签订如下协议。</w:t>
      </w:r>
    </w:p>
    <w:p w:rsidR="00A53DB6" w:rsidRDefault="007E2F4A" w:rsidP="00D4590B">
      <w:pPr>
        <w:pStyle w:val="5"/>
        <w:spacing w:before="480" w:afterLines="150" w:line="353" w:lineRule="auto"/>
      </w:pPr>
      <w:bookmarkStart w:id="2" w:name="_Toc16365"/>
      <w:bookmarkStart w:id="3" w:name="_Toc101858103"/>
      <w:r>
        <w:rPr>
          <w:rFonts w:hint="eastAsia"/>
        </w:rPr>
        <w:t>第一章</w:t>
      </w:r>
      <w:r w:rsidR="00E83313">
        <w:rPr>
          <w:rFonts w:hint="eastAsia"/>
        </w:rPr>
        <w:t xml:space="preserve">  </w:t>
      </w:r>
      <w:r>
        <w:rPr>
          <w:rFonts w:hint="eastAsia"/>
        </w:rPr>
        <w:t>总</w:t>
      </w:r>
      <w:r w:rsidR="00E83313">
        <w:rPr>
          <w:rFonts w:hint="eastAsia"/>
        </w:rPr>
        <w:t xml:space="preserve">  </w:t>
      </w:r>
      <w:r>
        <w:rPr>
          <w:rFonts w:hint="eastAsia"/>
        </w:rPr>
        <w:t>则</w:t>
      </w:r>
      <w:bookmarkEnd w:id="2"/>
      <w:bookmarkEnd w:id="3"/>
    </w:p>
    <w:p w:rsidR="00A53DB6" w:rsidRDefault="007E2F4A">
      <w:pPr>
        <w:pStyle w:val="4"/>
        <w:spacing w:line="353" w:lineRule="auto"/>
      </w:pPr>
      <w:r>
        <w:rPr>
          <w:rFonts w:ascii="黑体" w:eastAsia="黑体" w:hint="eastAsia"/>
        </w:rPr>
        <w:t>第一条</w:t>
      </w:r>
      <w:r w:rsidR="00E83313">
        <w:rPr>
          <w:rFonts w:ascii="黑体" w:eastAsia="黑体" w:hint="eastAsia"/>
        </w:rPr>
        <w:t xml:space="preserve">  </w:t>
      </w:r>
      <w:r>
        <w:rPr>
          <w:rFonts w:ascii="仿宋_GB2312" w:hint="eastAsia"/>
        </w:rPr>
        <w:t>天津市医疗保障基金管理中心作为本协议（包含主协议及各附加协议，下同）的甲方，</w:t>
      </w:r>
      <w:r>
        <w:rPr>
          <w:rFonts w:hint="eastAsia"/>
        </w:rPr>
        <w:t>按照属地管理原则，委托各区分支机构（各分中心）与乙方签订本协议，并委托设在各区的分支机构（各分中心）完成日常经办管理工作。</w:t>
      </w:r>
      <w:r>
        <w:rPr>
          <w:rFonts w:ascii="仿宋_GB2312" w:hint="eastAsia"/>
        </w:rPr>
        <w:t>天津市医疗保障基金管理中心及各分中心依职责做好医保经办服务相关工作。</w:t>
      </w:r>
    </w:p>
    <w:p w:rsidR="00A53DB6" w:rsidRDefault="007E2F4A">
      <w:pPr>
        <w:pStyle w:val="4"/>
        <w:spacing w:line="353" w:lineRule="auto"/>
      </w:pPr>
      <w:r>
        <w:rPr>
          <w:rFonts w:hint="eastAsia"/>
        </w:rPr>
        <w:t>本协议约定中涉及乙方费用审核等相关内容和药品采购管理等相关内容，由有关单位做好相关工作。</w:t>
      </w:r>
    </w:p>
    <w:p w:rsidR="00A53DB6" w:rsidRDefault="007E2F4A">
      <w:pPr>
        <w:pStyle w:val="4"/>
        <w:spacing w:line="353" w:lineRule="auto"/>
      </w:pPr>
      <w:r>
        <w:rPr>
          <w:rFonts w:hint="eastAsia"/>
        </w:rPr>
        <w:t>本协议所指的医疗保障包括但不限于基本医疗保险、门诊统筹、职工大额医疗费救助、大病保险、医疗救助等。</w:t>
      </w:r>
    </w:p>
    <w:p w:rsidR="00A53DB6" w:rsidRDefault="007E2F4A">
      <w:pPr>
        <w:pStyle w:val="4"/>
        <w:spacing w:line="353" w:lineRule="auto"/>
      </w:pPr>
      <w:r>
        <w:rPr>
          <w:rFonts w:ascii="黑体" w:eastAsia="黑体" w:hint="eastAsia"/>
        </w:rPr>
        <w:t>第二条</w:t>
      </w:r>
      <w:r w:rsidR="00E83313">
        <w:rPr>
          <w:rFonts w:ascii="黑体" w:eastAsia="黑体" w:hint="eastAsia"/>
        </w:rPr>
        <w:t xml:space="preserve">  </w:t>
      </w:r>
      <w:r>
        <w:rPr>
          <w:rFonts w:hint="eastAsia"/>
        </w:rPr>
        <w:t>甲乙双方应当严格执行国家、本市有关法律法规和各项配套政策规</w:t>
      </w:r>
      <w:r>
        <w:rPr>
          <w:rFonts w:hint="eastAsia"/>
        </w:rPr>
        <w:lastRenderedPageBreak/>
        <w:t>定，按本协议约定承担各自责任，履行各自义务，保证参保人员更好地享受基本医疗保障服务。</w:t>
      </w:r>
    </w:p>
    <w:p w:rsidR="00A53DB6" w:rsidRDefault="007E2F4A">
      <w:pPr>
        <w:pStyle w:val="4"/>
        <w:spacing w:line="353" w:lineRule="auto"/>
      </w:pPr>
      <w:r>
        <w:rPr>
          <w:rFonts w:ascii="黑体" w:eastAsia="黑体" w:hint="eastAsia"/>
        </w:rPr>
        <w:t>第三条</w:t>
      </w:r>
      <w:r w:rsidR="00E83313">
        <w:rPr>
          <w:rFonts w:ascii="黑体" w:eastAsia="黑体" w:hint="eastAsia"/>
        </w:rPr>
        <w:t xml:space="preserve">  </w:t>
      </w:r>
      <w:r>
        <w:rPr>
          <w:rFonts w:hint="eastAsia"/>
        </w:rPr>
        <w:t>乙方提供医疗服务的对象包括城镇职工基本医疗保险、城乡居民基本医疗保险的参保人员及其他医疗保障人员，具体以医疗保障相关政策规定和本协议约定为准。</w:t>
      </w:r>
    </w:p>
    <w:p w:rsidR="00A53DB6" w:rsidRDefault="007E2F4A">
      <w:pPr>
        <w:pStyle w:val="4"/>
        <w:spacing w:line="353" w:lineRule="auto"/>
        <w:rPr>
          <w:rFonts w:ascii="宋体" w:hAnsi="宋体"/>
        </w:rPr>
      </w:pPr>
      <w:r>
        <w:rPr>
          <w:rFonts w:ascii="黑体" w:eastAsia="黑体" w:hint="eastAsia"/>
        </w:rPr>
        <w:t>第四条</w:t>
      </w:r>
      <w:r w:rsidR="00E83313">
        <w:rPr>
          <w:rFonts w:ascii="黑体" w:eastAsia="黑体" w:hint="eastAsia"/>
        </w:rPr>
        <w:t xml:space="preserve">  </w:t>
      </w:r>
      <w:r>
        <w:rPr>
          <w:rFonts w:hint="eastAsia"/>
        </w:rPr>
        <w:t>乙方所提供的医疗服务应当符合药品监管行政部门的有关规定。</w:t>
      </w:r>
      <w:r>
        <w:rPr>
          <w:rFonts w:ascii="宋体" w:hAnsi="宋体" w:hint="eastAsia"/>
        </w:rPr>
        <w:t>乙方为参保人员提供《基本医疗保险药品目录》范围内药品销售服务，发生的费用由医疗保险统筹基金支付的，应当凭医生处方或住院医嘱。</w:t>
      </w:r>
    </w:p>
    <w:p w:rsidR="00A53DB6" w:rsidRDefault="007E2F4A">
      <w:pPr>
        <w:pStyle w:val="4"/>
        <w:spacing w:line="353" w:lineRule="auto"/>
      </w:pPr>
      <w:r>
        <w:rPr>
          <w:rFonts w:ascii="黑体" w:eastAsia="黑体" w:hint="eastAsia"/>
        </w:rPr>
        <w:t>第五条</w:t>
      </w:r>
      <w:r w:rsidR="00E83313">
        <w:rPr>
          <w:rFonts w:ascii="黑体" w:eastAsia="黑体" w:hint="eastAsia"/>
        </w:rPr>
        <w:t xml:space="preserve">  </w:t>
      </w:r>
      <w:r>
        <w:rPr>
          <w:rFonts w:hint="eastAsia"/>
        </w:rPr>
        <w:t>协议履行期间，乙方地址和银行账户等重大信息变更时，应自有关部门批准之日起30个工作日内向甲方提出变更申请并提供证明材料，待甲方按规定审核通过后，乙方及时登录国家医保信息业务编码标准数据库动态维护平台（网址:</w:t>
      </w:r>
      <w:r>
        <w:t xml:space="preserve"> code.nhsa.gov.cn</w:t>
      </w:r>
      <w:r>
        <w:rPr>
          <w:rFonts w:hint="eastAsia"/>
        </w:rPr>
        <w:t>）进行信息维护。</w:t>
      </w:r>
    </w:p>
    <w:p w:rsidR="00A53DB6" w:rsidRDefault="007E2F4A">
      <w:pPr>
        <w:pStyle w:val="8"/>
      </w:pPr>
      <w:r>
        <w:rPr>
          <w:rFonts w:hint="eastAsia"/>
        </w:rPr>
        <w:t>乙方包括但不限于定点零售药店的名称、法定代表人、企业负责人、实际控制人和药品经营范围等重大信息变更时，应自有关部门批准之日起30个工作日内登录国家医保信息业务编码标准数据库动态维护平台进行信息维护，其他一般信息变更应及时按要求进行维护或向甲方申报。</w:t>
      </w:r>
    </w:p>
    <w:p w:rsidR="00A53DB6" w:rsidRDefault="007E2F4A">
      <w:pPr>
        <w:pStyle w:val="4"/>
        <w:spacing w:line="353" w:lineRule="auto"/>
      </w:pPr>
      <w:r>
        <w:rPr>
          <w:rFonts w:hint="eastAsia"/>
        </w:rPr>
        <w:t>甲方按照国家和我市相关规定，做好有关工作。</w:t>
      </w:r>
    </w:p>
    <w:p w:rsidR="00A53DB6" w:rsidRDefault="007E2F4A">
      <w:pPr>
        <w:pStyle w:val="8"/>
      </w:pPr>
      <w:r>
        <w:rPr>
          <w:rFonts w:hint="eastAsia"/>
        </w:rPr>
        <w:t>乙方的注册登记发生注销、撤销的，原则上不再受理变更申请。</w:t>
      </w:r>
    </w:p>
    <w:p w:rsidR="00A53DB6" w:rsidRDefault="007E2F4A">
      <w:pPr>
        <w:pStyle w:val="8"/>
      </w:pPr>
      <w:r>
        <w:rPr>
          <w:rFonts w:hint="eastAsia"/>
        </w:rPr>
        <w:t>乙方被吊销、注销药品经营许可证或营业执照的，解除医保服务协议。</w:t>
      </w:r>
    </w:p>
    <w:p w:rsidR="00A53DB6" w:rsidRDefault="007E2F4A">
      <w:pPr>
        <w:pStyle w:val="4"/>
        <w:spacing w:line="353" w:lineRule="auto"/>
      </w:pPr>
      <w:r>
        <w:rPr>
          <w:rFonts w:ascii="黑体" w:eastAsia="黑体" w:hint="eastAsia"/>
        </w:rPr>
        <w:t>第六条</w:t>
      </w:r>
      <w:r w:rsidR="00E83313">
        <w:rPr>
          <w:rFonts w:ascii="黑体" w:eastAsia="黑体" w:hint="eastAsia"/>
        </w:rPr>
        <w:t xml:space="preserve">  </w:t>
      </w:r>
      <w:r>
        <w:rPr>
          <w:rFonts w:hint="eastAsia"/>
        </w:rPr>
        <w:t>甲乙双方应当依照国家、我市有关法律法规及相关政策要求，正确行使权利。双方有权监督对方执行有关法律法规及相关政策和履约的情况，举报或投诉对方工作人员的违法违纪违规行为，向对方提出合理化建议。</w:t>
      </w:r>
    </w:p>
    <w:p w:rsidR="00A53DB6" w:rsidRDefault="007E2F4A">
      <w:pPr>
        <w:pStyle w:val="4"/>
        <w:spacing w:line="353" w:lineRule="auto"/>
      </w:pPr>
      <w:r>
        <w:rPr>
          <w:rFonts w:ascii="黑体" w:eastAsia="黑体" w:hint="eastAsia"/>
        </w:rPr>
        <w:t>第七条</w:t>
      </w:r>
      <w:r w:rsidR="00E83313">
        <w:rPr>
          <w:rFonts w:ascii="黑体" w:eastAsia="黑体" w:hint="eastAsia"/>
        </w:rPr>
        <w:t xml:space="preserve">  </w:t>
      </w:r>
      <w:r>
        <w:rPr>
          <w:rFonts w:hint="eastAsia"/>
        </w:rPr>
        <w:t>乙方应当建立健全医保内控管理，</w:t>
      </w:r>
      <w:r>
        <w:rPr>
          <w:rFonts w:ascii="Times New Roman" w:hAnsi="Times New Roman"/>
          <w:bCs/>
        </w:rPr>
        <w:t>有健全的医疗保障</w:t>
      </w:r>
      <w:r>
        <w:rPr>
          <w:rFonts w:ascii="Times New Roman" w:hAnsi="Times New Roman" w:hint="eastAsia"/>
          <w:bCs/>
        </w:rPr>
        <w:t>内控管理</w:t>
      </w:r>
      <w:r>
        <w:rPr>
          <w:rFonts w:ascii="Times New Roman" w:hAnsi="Times New Roman"/>
          <w:bCs/>
        </w:rPr>
        <w:t>制度，</w:t>
      </w:r>
      <w:r>
        <w:rPr>
          <w:rFonts w:ascii="Times New Roman" w:hAnsi="Times New Roman"/>
          <w:bCs/>
        </w:rPr>
        <w:lastRenderedPageBreak/>
        <w:t>配备专（兼）职医疗保障管理人员。</w:t>
      </w:r>
      <w:r>
        <w:rPr>
          <w:rFonts w:hint="eastAsia"/>
        </w:rPr>
        <w:t>乙方应严格履职尽责，做好医保服务管理工作</w:t>
      </w:r>
      <w:r>
        <w:rPr>
          <w:rFonts w:ascii="宋体" w:hAnsi="宋体" w:hint="eastAsia"/>
        </w:rPr>
        <w:t>，保证参保人员享受公平、合理的医疗保障服务</w:t>
      </w:r>
      <w:r>
        <w:rPr>
          <w:rFonts w:hint="eastAsia"/>
        </w:rPr>
        <w:t>。</w:t>
      </w:r>
    </w:p>
    <w:p w:rsidR="00A53DB6" w:rsidRDefault="007E2F4A">
      <w:pPr>
        <w:pStyle w:val="4"/>
        <w:spacing w:line="353" w:lineRule="auto"/>
      </w:pPr>
      <w:r>
        <w:rPr>
          <w:rFonts w:ascii="黑体" w:eastAsia="黑体" w:hint="eastAsia"/>
        </w:rPr>
        <w:t>第八条</w:t>
      </w:r>
      <w:r w:rsidR="00E83313">
        <w:rPr>
          <w:rFonts w:ascii="黑体" w:eastAsia="黑体" w:hint="eastAsia"/>
        </w:rPr>
        <w:t xml:space="preserve">  </w:t>
      </w:r>
      <w:r>
        <w:rPr>
          <w:rFonts w:hint="eastAsia"/>
        </w:rPr>
        <w:t>甲乙双方应加强对医保药师、收费等人员管理。乙方应配合甲方建立并及时维护医保药师信息库，</w:t>
      </w:r>
      <w:r>
        <w:rPr>
          <w:rFonts w:ascii="宋体" w:hAnsi="宋体" w:hint="eastAsia"/>
        </w:rPr>
        <w:t>甲方委托乙方与医保药师签订医保药师附加协议，乙方应将医保药师附加协议签订情况向甲方备案，备案情况可记载在本协议备忘录中。</w:t>
      </w:r>
    </w:p>
    <w:p w:rsidR="00A53DB6" w:rsidRDefault="007E2F4A">
      <w:pPr>
        <w:pStyle w:val="4"/>
        <w:spacing w:line="353" w:lineRule="auto"/>
        <w:rPr>
          <w:rFonts w:ascii="宋体" w:hAnsi="宋体"/>
        </w:rPr>
      </w:pPr>
      <w:r>
        <w:rPr>
          <w:rFonts w:ascii="黑体" w:eastAsia="黑体" w:hint="eastAsia"/>
        </w:rPr>
        <w:t>第九条</w:t>
      </w:r>
      <w:r w:rsidR="00E83313">
        <w:rPr>
          <w:rFonts w:ascii="黑体" w:eastAsia="黑体" w:hint="eastAsia"/>
        </w:rPr>
        <w:t xml:space="preserve">  </w:t>
      </w:r>
      <w:r>
        <w:rPr>
          <w:rFonts w:hint="eastAsia"/>
        </w:rPr>
        <w:t>乙方应严格执行政府相关部门制定的财务制度、</w:t>
      </w:r>
      <w:r>
        <w:rPr>
          <w:rFonts w:ascii="宋体" w:hAnsi="宋体" w:hint="eastAsia"/>
        </w:rPr>
        <w:t>会计制度及收入分配制度，规范财务管理。乙方票据或相关财务凭证丢失、损毁的，应于</w:t>
      </w:r>
      <w:r>
        <w:rPr>
          <w:rFonts w:hint="eastAsia"/>
        </w:rPr>
        <w:t>48</w:t>
      </w:r>
      <w:r>
        <w:rPr>
          <w:rFonts w:ascii="宋体" w:hAnsi="宋体" w:hint="eastAsia"/>
        </w:rPr>
        <w:t>小时内向甲方备案。</w:t>
      </w:r>
    </w:p>
    <w:p w:rsidR="00A53DB6" w:rsidRDefault="007E2F4A">
      <w:pPr>
        <w:pStyle w:val="4"/>
        <w:spacing w:line="353" w:lineRule="auto"/>
      </w:pPr>
      <w:r>
        <w:rPr>
          <w:rFonts w:ascii="黑体" w:eastAsia="黑体" w:hint="eastAsia"/>
        </w:rPr>
        <w:t>第十条</w:t>
      </w:r>
      <w:r w:rsidR="00E83313">
        <w:rPr>
          <w:rFonts w:ascii="黑体" w:eastAsia="黑体" w:hint="eastAsia"/>
        </w:rPr>
        <w:t xml:space="preserve">  </w:t>
      </w:r>
      <w:r>
        <w:rPr>
          <w:rFonts w:hint="eastAsia"/>
        </w:rPr>
        <w:t>甲方应及时向乙方通报医保政策法规和管理制度、操作流程的变化情况，</w:t>
      </w:r>
      <w:r>
        <w:rPr>
          <w:rFonts w:ascii="Times New Roman" w:hAnsi="Times New Roman"/>
          <w:bCs/>
        </w:rPr>
        <w:t>指导</w:t>
      </w:r>
      <w:r>
        <w:rPr>
          <w:rFonts w:hint="eastAsia"/>
        </w:rPr>
        <w:t>乙方开展与医保管理相关的培训、</w:t>
      </w:r>
      <w:r>
        <w:rPr>
          <w:rFonts w:ascii="Times New Roman" w:hAnsi="Times New Roman"/>
          <w:bCs/>
        </w:rPr>
        <w:t>完善医保相关内部制度</w:t>
      </w:r>
      <w:r>
        <w:rPr>
          <w:rFonts w:ascii="Times New Roman" w:hAnsi="Times New Roman" w:hint="eastAsia"/>
          <w:bCs/>
        </w:rPr>
        <w:t>、</w:t>
      </w:r>
      <w:r>
        <w:rPr>
          <w:rFonts w:ascii="Times New Roman" w:hAnsi="Times New Roman"/>
          <w:bCs/>
        </w:rPr>
        <w:t>加强基础数据管理</w:t>
      </w:r>
      <w:r>
        <w:rPr>
          <w:rFonts w:ascii="Times New Roman" w:hAnsi="Times New Roman" w:hint="eastAsia"/>
          <w:bCs/>
        </w:rPr>
        <w:t>，</w:t>
      </w:r>
      <w:r>
        <w:rPr>
          <w:rFonts w:hint="eastAsia"/>
        </w:rPr>
        <w:t>接受乙方咨询，并对乙方提出的反馈意见及时研究答复。</w:t>
      </w:r>
    </w:p>
    <w:p w:rsidR="00A53DB6" w:rsidRDefault="007E2F4A">
      <w:pPr>
        <w:pStyle w:val="4"/>
        <w:spacing w:line="353" w:lineRule="auto"/>
      </w:pPr>
      <w:r>
        <w:rPr>
          <w:rFonts w:ascii="黑体" w:eastAsia="黑体" w:hint="eastAsia"/>
        </w:rPr>
        <w:t>第十一条</w:t>
      </w:r>
      <w:r w:rsidR="00E83313">
        <w:rPr>
          <w:rFonts w:ascii="黑体" w:eastAsia="黑体" w:hint="eastAsia"/>
        </w:rPr>
        <w:t xml:space="preserve">  </w:t>
      </w:r>
      <w:r>
        <w:rPr>
          <w:rFonts w:hint="eastAsia"/>
        </w:rPr>
        <w:t>甲乙双方应当采取多种形式开展医疗保障法律法规及相关政策宣传，公布咨询电话，为参保人员提供相关的咨询服务。甲乙双方应当在本机构的显要位置公布监督投诉电话，接受参保人员监督。</w:t>
      </w:r>
    </w:p>
    <w:p w:rsidR="00A53DB6" w:rsidRDefault="007E2F4A" w:rsidP="00D4590B">
      <w:pPr>
        <w:pStyle w:val="5"/>
        <w:spacing w:before="480" w:afterLines="150" w:line="353" w:lineRule="auto"/>
      </w:pPr>
      <w:bookmarkStart w:id="4" w:name="_Toc101858104"/>
      <w:bookmarkStart w:id="5" w:name="_Toc12660"/>
      <w:r>
        <w:rPr>
          <w:rFonts w:hint="eastAsia"/>
        </w:rPr>
        <w:t>第二章</w:t>
      </w:r>
      <w:r w:rsidR="001A490A">
        <w:rPr>
          <w:rFonts w:hint="eastAsia"/>
        </w:rPr>
        <w:t xml:space="preserve">  </w:t>
      </w:r>
      <w:r>
        <w:rPr>
          <w:rFonts w:hint="eastAsia"/>
        </w:rPr>
        <w:t>零售服务</w:t>
      </w:r>
      <w:bookmarkEnd w:id="4"/>
      <w:bookmarkEnd w:id="5"/>
    </w:p>
    <w:p w:rsidR="00A53DB6" w:rsidRDefault="007E2F4A">
      <w:pPr>
        <w:pStyle w:val="4"/>
        <w:spacing w:line="353" w:lineRule="auto"/>
      </w:pPr>
      <w:r>
        <w:rPr>
          <w:rFonts w:ascii="黑体" w:eastAsia="黑体" w:hint="eastAsia"/>
        </w:rPr>
        <w:t>第十二条</w:t>
      </w:r>
      <w:r w:rsidR="00E83313">
        <w:rPr>
          <w:rFonts w:ascii="黑体" w:eastAsia="黑体" w:hint="eastAsia"/>
        </w:rPr>
        <w:t xml:space="preserve">  </w:t>
      </w:r>
      <w:r>
        <w:rPr>
          <w:rFonts w:hint="eastAsia"/>
        </w:rPr>
        <w:t>乙方应严格遵循卫生健康部门、药品监管部门和医疗保障部门有关规定，为参保人员提供合理用药、合规收费。</w:t>
      </w:r>
    </w:p>
    <w:p w:rsidR="00A53DB6" w:rsidRDefault="007E2F4A">
      <w:pPr>
        <w:pStyle w:val="4"/>
        <w:spacing w:line="353" w:lineRule="auto"/>
      </w:pPr>
      <w:r>
        <w:rPr>
          <w:rFonts w:ascii="黑体" w:eastAsia="黑体" w:hAnsi="黑体" w:hint="eastAsia"/>
        </w:rPr>
        <w:t>第十三条</w:t>
      </w:r>
      <w:r w:rsidR="00E83313">
        <w:rPr>
          <w:rFonts w:ascii="黑体" w:eastAsia="黑体" w:hAnsi="黑体" w:hint="eastAsia"/>
        </w:rPr>
        <w:t xml:space="preserve">  </w:t>
      </w:r>
      <w:r>
        <w:rPr>
          <w:rFonts w:hint="eastAsia"/>
        </w:rPr>
        <w:t>乙方应当执行国家、我市医疗服务价格政策，遵守执行价格有关法律法规和规范，按明码标价要求公示药品价格。</w:t>
      </w:r>
    </w:p>
    <w:p w:rsidR="00A53DB6" w:rsidRDefault="007E2F4A">
      <w:pPr>
        <w:pStyle w:val="4"/>
        <w:spacing w:line="353" w:lineRule="auto"/>
      </w:pPr>
      <w:r>
        <w:rPr>
          <w:rFonts w:ascii="黑体" w:eastAsia="黑体" w:hint="eastAsia"/>
        </w:rPr>
        <w:t>第十四条</w:t>
      </w:r>
      <w:r w:rsidR="00E83313">
        <w:rPr>
          <w:rFonts w:ascii="黑体" w:eastAsia="黑体" w:hint="eastAsia"/>
        </w:rPr>
        <w:t xml:space="preserve">  </w:t>
      </w:r>
      <w:r>
        <w:rPr>
          <w:rFonts w:hint="eastAsia"/>
        </w:rPr>
        <w:t>乙方应按药品经营质量管理规范要求，开展药品分类分区管理，</w:t>
      </w:r>
      <w:r>
        <w:rPr>
          <w:rFonts w:hint="eastAsia"/>
        </w:rPr>
        <w:lastRenderedPageBreak/>
        <w:t>并对所售药品在指定区域设立明显的医保用药标识。</w:t>
      </w:r>
    </w:p>
    <w:p w:rsidR="00A53DB6" w:rsidRDefault="007E2F4A">
      <w:pPr>
        <w:pStyle w:val="4"/>
        <w:spacing w:line="353" w:lineRule="auto"/>
      </w:pPr>
      <w:r>
        <w:rPr>
          <w:rFonts w:ascii="黑体" w:eastAsia="黑体" w:hint="eastAsia"/>
        </w:rPr>
        <w:t>第十五条</w:t>
      </w:r>
      <w:r w:rsidR="00E83313">
        <w:rPr>
          <w:rFonts w:ascii="黑体" w:eastAsia="黑体" w:hint="eastAsia"/>
        </w:rPr>
        <w:t xml:space="preserve">  </w:t>
      </w:r>
      <w:r>
        <w:rPr>
          <w:rFonts w:hint="eastAsia"/>
        </w:rPr>
        <w:t>定点医疗机构为参保人员开具处方后，实时上传至医保信息系统，并由乙方执业药师按规定进行审查。参保人员凭定点医疗机构开具的处方在乙方购买《基本医疗保险药品目录》内的药品费用，按规定纳入医疗保障基金支付范围，起付标准、支付比例和最高支付限额，按照外购处方的定点医疗机构的相关规定执行。</w:t>
      </w:r>
    </w:p>
    <w:p w:rsidR="00A53DB6" w:rsidRDefault="007E2F4A">
      <w:pPr>
        <w:pStyle w:val="4"/>
        <w:spacing w:line="353" w:lineRule="auto"/>
      </w:pPr>
      <w:r>
        <w:rPr>
          <w:rFonts w:ascii="黑体" w:eastAsia="黑体" w:hint="eastAsia"/>
        </w:rPr>
        <w:t>第十六条</w:t>
      </w:r>
      <w:r w:rsidR="00E83313">
        <w:rPr>
          <w:rFonts w:ascii="黑体" w:eastAsia="黑体" w:hint="eastAsia"/>
        </w:rPr>
        <w:t xml:space="preserve">  </w:t>
      </w:r>
      <w:r>
        <w:rPr>
          <w:rFonts w:hint="eastAsia"/>
        </w:rPr>
        <w:t>乙方应按实名就医相关规定</w:t>
      </w:r>
      <w:r>
        <w:t>核验参保人员的医疗保障有效凭证，做到人证相符</w:t>
      </w:r>
      <w:r>
        <w:rPr>
          <w:rFonts w:hint="eastAsia"/>
        </w:rPr>
        <w:t>。参保人员因行动不便等特殊原因不能到乙方购药的，乙方应当核验委托人的医疗保障有效凭证和受托人的有效身份证明，按规定记录并留存相关信息。乙方不得以任何理由收集、留存参保人员</w:t>
      </w:r>
      <w:r>
        <w:t>医疗保障有效凭证</w:t>
      </w:r>
      <w:r>
        <w:rPr>
          <w:rFonts w:hint="eastAsia"/>
        </w:rPr>
        <w:t>。</w:t>
      </w:r>
    </w:p>
    <w:p w:rsidR="00A53DB6" w:rsidRPr="00522A73" w:rsidRDefault="007E2F4A">
      <w:pPr>
        <w:pStyle w:val="4"/>
        <w:spacing w:line="353" w:lineRule="auto"/>
        <w:rPr>
          <w:w w:val="98"/>
        </w:rPr>
      </w:pPr>
      <w:r>
        <w:rPr>
          <w:rFonts w:ascii="黑体" w:eastAsia="黑体" w:hAnsi="黑体" w:hint="eastAsia"/>
        </w:rPr>
        <w:t>第十七条</w:t>
      </w:r>
      <w:r w:rsidR="00E83313">
        <w:rPr>
          <w:rFonts w:ascii="黑体" w:eastAsia="黑体" w:hAnsi="黑体" w:hint="eastAsia"/>
        </w:rPr>
        <w:t xml:space="preserve">  </w:t>
      </w:r>
      <w:r w:rsidRPr="00E4779F">
        <w:rPr>
          <w:rFonts w:hint="eastAsia"/>
        </w:rPr>
        <w:t>乙方应积极配合甲方为参保人员提供基本医疗保险、门（急）诊大额医疗费、大额医疗费救助、大病保险、医疗救助等“一站式服务、一单制结算”。</w:t>
      </w:r>
    </w:p>
    <w:p w:rsidR="00A53DB6" w:rsidRDefault="007E2F4A">
      <w:pPr>
        <w:pStyle w:val="4"/>
        <w:spacing w:line="353" w:lineRule="auto"/>
      </w:pPr>
      <w:r>
        <w:rPr>
          <w:rFonts w:ascii="黑体" w:eastAsia="黑体" w:hAnsi="黑体" w:hint="eastAsia"/>
        </w:rPr>
        <w:t>第十八条</w:t>
      </w:r>
      <w:r w:rsidR="00E83313">
        <w:rPr>
          <w:rFonts w:ascii="黑体" w:eastAsia="黑体" w:hAnsi="黑体" w:hint="eastAsia"/>
        </w:rPr>
        <w:t xml:space="preserve">  </w:t>
      </w:r>
      <w:r>
        <w:rPr>
          <w:rFonts w:hint="eastAsia"/>
        </w:rPr>
        <w:t>乙方为参保人员提供诊疗用药服务后，应由个人负担的医药费用，按照我市现行价格收费政策和医保支付范围、医保支付标准、医保待遇标准计算，不受医保经办机构与定点医药机构间支付方式改革的影响。参保人员享有知情同意权，乙方应按规定为参保人员及时结算药品费用，并开具票据及提供购药清单。</w:t>
      </w:r>
    </w:p>
    <w:p w:rsidR="00A53DB6" w:rsidRDefault="007E2F4A">
      <w:pPr>
        <w:pStyle w:val="4"/>
        <w:spacing w:line="353" w:lineRule="auto"/>
        <w:rPr>
          <w:rFonts w:ascii="黑体" w:eastAsia="黑体"/>
        </w:rPr>
      </w:pPr>
      <w:r>
        <w:rPr>
          <w:rFonts w:ascii="黑体" w:eastAsia="黑体" w:hint="eastAsia"/>
        </w:rPr>
        <w:t>第十九条</w:t>
      </w:r>
      <w:r w:rsidR="00E83313">
        <w:rPr>
          <w:rFonts w:ascii="黑体" w:eastAsia="黑体" w:hint="eastAsia"/>
        </w:rPr>
        <w:t xml:space="preserve">  </w:t>
      </w:r>
      <w:r>
        <w:rPr>
          <w:rFonts w:hint="eastAsia"/>
        </w:rPr>
        <w:t>乙方</w:t>
      </w:r>
      <w:r>
        <w:t>凭定点医疗机构外</w:t>
      </w:r>
      <w:r>
        <w:rPr>
          <w:rFonts w:hint="eastAsia"/>
        </w:rPr>
        <w:t>购</w:t>
      </w:r>
      <w:r>
        <w:t>处方提供药品调剂服务所申报的付费点数，纳入开具处方定点医疗机构的付费点数核算范围，按照</w:t>
      </w:r>
      <w:r>
        <w:rPr>
          <w:rFonts w:hint="eastAsia"/>
        </w:rPr>
        <w:t>《天津市医疗保障区域点数法总额预算和按病种分值付费管理办法（试行）》（津医保局发〔2021〕75号）相关</w:t>
      </w:r>
      <w:r>
        <w:t>规定，参与月度、年度各细分购买总额的分配。</w:t>
      </w:r>
    </w:p>
    <w:p w:rsidR="00A53DB6" w:rsidRDefault="007E2F4A">
      <w:pPr>
        <w:pStyle w:val="4"/>
        <w:spacing w:line="353" w:lineRule="auto"/>
      </w:pPr>
      <w:r>
        <w:rPr>
          <w:rFonts w:hint="eastAsia"/>
        </w:rPr>
        <w:t>甲方以乙方月度、年度结算额度为基础，按《天津市医疗保障区域点数法总额预算和按病种分值付费管理办法（试行）》相关规定核定其月度、年度医保基</w:t>
      </w:r>
      <w:r>
        <w:rPr>
          <w:rFonts w:hint="eastAsia"/>
        </w:rPr>
        <w:lastRenderedPageBreak/>
        <w:t>金（不含职工基本医保个人账户资金）结算额度。</w:t>
      </w:r>
    </w:p>
    <w:p w:rsidR="00A53DB6" w:rsidRDefault="007E2F4A">
      <w:pPr>
        <w:pStyle w:val="4"/>
        <w:spacing w:line="353" w:lineRule="auto"/>
      </w:pPr>
      <w:r>
        <w:rPr>
          <w:rFonts w:ascii="黑体" w:eastAsia="黑体" w:hint="eastAsia"/>
        </w:rPr>
        <w:t>第二十条</w:t>
      </w:r>
      <w:r w:rsidR="00E83313">
        <w:rPr>
          <w:rFonts w:ascii="黑体" w:eastAsia="黑体" w:hint="eastAsia"/>
        </w:rPr>
        <w:t xml:space="preserve">  </w:t>
      </w:r>
      <w:r>
        <w:rPr>
          <w:rFonts w:hint="eastAsia"/>
        </w:rPr>
        <w:t>甲乙双方建立基金收付对账机制，定期核对账目。对于甲方不予支付的费用、被扣除的质量保证金及医保拒付款等，乙方不得作为医保欠费处理。</w:t>
      </w:r>
    </w:p>
    <w:p w:rsidR="00A53DB6" w:rsidRDefault="007E2F4A">
      <w:pPr>
        <w:pStyle w:val="4"/>
        <w:spacing w:line="353" w:lineRule="auto"/>
      </w:pPr>
      <w:r>
        <w:rPr>
          <w:rFonts w:ascii="黑体" w:eastAsia="黑体" w:hAnsi="黑体" w:hint="eastAsia"/>
        </w:rPr>
        <w:t>第二十一条</w:t>
      </w:r>
      <w:r w:rsidR="00E83313">
        <w:rPr>
          <w:rFonts w:ascii="黑体" w:eastAsia="黑体" w:hAnsi="黑体" w:hint="eastAsia"/>
        </w:rPr>
        <w:t xml:space="preserve">  </w:t>
      </w:r>
      <w:r>
        <w:rPr>
          <w:rFonts w:hint="eastAsia"/>
        </w:rPr>
        <w:t>根据法律法规及相关规定，已向乙方拨付的医疗费用、相关资金及费用，甲方有权予以收回，乙方应严格落实收回时限和收回方式。未按约定时限或方式退回的，甲方有权中止乙方协议，并通过法律途径进行追回。</w:t>
      </w:r>
    </w:p>
    <w:p w:rsidR="00A53DB6" w:rsidRDefault="007E2F4A">
      <w:pPr>
        <w:pStyle w:val="4"/>
        <w:spacing w:line="353" w:lineRule="auto"/>
      </w:pPr>
      <w:r>
        <w:rPr>
          <w:rFonts w:ascii="黑体" w:eastAsia="黑体" w:hint="eastAsia"/>
        </w:rPr>
        <w:t>第二十二条</w:t>
      </w:r>
      <w:r w:rsidR="00E83313">
        <w:rPr>
          <w:rFonts w:ascii="黑体" w:eastAsia="黑体" w:hint="eastAsia"/>
        </w:rPr>
        <w:t xml:space="preserve">  </w:t>
      </w:r>
      <w:r>
        <w:rPr>
          <w:rFonts w:hint="eastAsia"/>
        </w:rPr>
        <w:t>乙方如实行连锁经营，应随货将药品进货明细、发票复印件一并送至门店，甲方如需对乙方上级连锁总部（区域总部）涉及乙方的财务账目进行核对，乙方上级连锁总部（区域总部）应予配合。</w:t>
      </w:r>
    </w:p>
    <w:p w:rsidR="00A53DB6" w:rsidRDefault="007E2F4A" w:rsidP="00D4590B">
      <w:pPr>
        <w:pStyle w:val="5"/>
        <w:spacing w:before="480" w:afterLines="150" w:line="353" w:lineRule="auto"/>
      </w:pPr>
      <w:bookmarkStart w:id="6" w:name="_Toc101858107"/>
      <w:bookmarkStart w:id="7" w:name="_Toc11880"/>
      <w:r>
        <w:rPr>
          <w:rFonts w:hint="eastAsia"/>
        </w:rPr>
        <w:t>第三章</w:t>
      </w:r>
      <w:bookmarkEnd w:id="6"/>
      <w:r w:rsidR="00855129">
        <w:rPr>
          <w:rFonts w:hint="eastAsia"/>
        </w:rPr>
        <w:t xml:space="preserve">  </w:t>
      </w:r>
      <w:r>
        <w:rPr>
          <w:rFonts w:hint="eastAsia"/>
        </w:rPr>
        <w:t>费用审核</w:t>
      </w:r>
      <w:bookmarkEnd w:id="7"/>
    </w:p>
    <w:p w:rsidR="00A53DB6" w:rsidRDefault="007E2F4A">
      <w:pPr>
        <w:pStyle w:val="4"/>
        <w:spacing w:line="353" w:lineRule="auto"/>
      </w:pPr>
      <w:r>
        <w:rPr>
          <w:rFonts w:ascii="黑体" w:eastAsia="黑体" w:hint="eastAsia"/>
        </w:rPr>
        <w:t>第二十三条</w:t>
      </w:r>
      <w:r w:rsidR="00855129">
        <w:rPr>
          <w:rFonts w:ascii="黑体" w:eastAsia="黑体" w:hint="eastAsia"/>
        </w:rPr>
        <w:t xml:space="preserve">  </w:t>
      </w:r>
      <w:r>
        <w:rPr>
          <w:rFonts w:hint="eastAsia"/>
        </w:rPr>
        <w:t>乙方应严格按照现行有效的基本医疗保险（生育保险）药品目录以及我市医保支付标准，为参保人员提供合理、必要的购药服务。乙方纳入医保报销的用药应在遵循药品说明书的基础上，严格掌握目录内药品限定支付范围。</w:t>
      </w:r>
    </w:p>
    <w:p w:rsidR="00A53DB6" w:rsidRDefault="007E2F4A">
      <w:pPr>
        <w:pStyle w:val="4"/>
        <w:spacing w:line="353" w:lineRule="auto"/>
      </w:pPr>
      <w:r>
        <w:rPr>
          <w:rFonts w:ascii="黑体" w:eastAsia="黑体" w:hAnsi="仿宋" w:hint="eastAsia"/>
        </w:rPr>
        <w:t>第二十四条</w:t>
      </w:r>
      <w:r w:rsidR="00855129">
        <w:rPr>
          <w:rFonts w:ascii="黑体" w:eastAsia="黑体" w:hAnsi="仿宋" w:hint="eastAsia"/>
        </w:rPr>
        <w:t xml:space="preserve">  </w:t>
      </w:r>
      <w:r>
        <w:rPr>
          <w:rFonts w:hint="eastAsia"/>
        </w:rPr>
        <w:t>乙方应当按甲方规定的程序与时限，将结算数据报甲方，并按医保规定留存相关资料备查。</w:t>
      </w:r>
    </w:p>
    <w:p w:rsidR="00A53DB6" w:rsidRDefault="007E2F4A">
      <w:pPr>
        <w:pStyle w:val="4"/>
        <w:spacing w:line="353" w:lineRule="auto"/>
      </w:pPr>
      <w:r>
        <w:rPr>
          <w:rFonts w:ascii="黑体" w:eastAsia="黑体" w:hAnsi="仿宋" w:hint="eastAsia"/>
        </w:rPr>
        <w:t>第二十五条</w:t>
      </w:r>
      <w:r w:rsidR="00855129">
        <w:rPr>
          <w:rFonts w:ascii="黑体" w:eastAsia="黑体" w:hAnsi="仿宋" w:hint="eastAsia"/>
        </w:rPr>
        <w:t xml:space="preserve">  </w:t>
      </w:r>
      <w:r>
        <w:t>对纳入医保药师信息库的执业药师所发生的售药费用，</w:t>
      </w:r>
      <w:r>
        <w:rPr>
          <w:rFonts w:hint="eastAsia"/>
        </w:rPr>
        <w:t>由医保经办部门</w:t>
      </w:r>
      <w:r>
        <w:t>按照</w:t>
      </w:r>
      <w:commentRangeStart w:id="8"/>
      <w:r>
        <w:t>《天津市医疗保障费用审核管理办法（</w:t>
      </w:r>
      <w:r>
        <w:rPr>
          <w:rFonts w:hint="eastAsia"/>
        </w:rPr>
        <w:t>试</w:t>
      </w:r>
      <w:r>
        <w:t>行）》</w:t>
      </w:r>
      <w:commentRangeEnd w:id="8"/>
      <w:r w:rsidR="001E0B8D">
        <w:rPr>
          <w:rStyle w:val="ab"/>
          <w:rFonts w:ascii="Calibri" w:eastAsia="宋体"/>
        </w:rPr>
        <w:commentReference w:id="8"/>
      </w:r>
      <w:r>
        <w:rPr>
          <w:rFonts w:hint="eastAsia"/>
        </w:rPr>
        <w:t>及</w:t>
      </w:r>
      <w:r>
        <w:t>配套经办文件相关规定对乙方医疗费用进行审核，对确认违规申报的违规费用不予支付。</w:t>
      </w:r>
    </w:p>
    <w:p w:rsidR="00A53DB6" w:rsidRDefault="007E2F4A">
      <w:pPr>
        <w:pStyle w:val="4"/>
        <w:spacing w:line="353" w:lineRule="auto"/>
      </w:pPr>
      <w:r>
        <w:rPr>
          <w:rFonts w:ascii="黑体" w:eastAsia="黑体" w:hint="eastAsia"/>
        </w:rPr>
        <w:t>第二十六条</w:t>
      </w:r>
      <w:r w:rsidR="00855129">
        <w:rPr>
          <w:rFonts w:ascii="黑体" w:eastAsia="黑体" w:hint="eastAsia"/>
        </w:rPr>
        <w:t xml:space="preserve">  </w:t>
      </w:r>
      <w:r>
        <w:rPr>
          <w:rFonts w:hint="eastAsia"/>
        </w:rPr>
        <w:t>医保经办机构在费用审核中发现的乙方存在违规申报的费用有权予以追回。</w:t>
      </w:r>
    </w:p>
    <w:p w:rsidR="00A53DB6" w:rsidRDefault="007E2F4A" w:rsidP="00D4590B">
      <w:pPr>
        <w:pStyle w:val="5"/>
        <w:spacing w:before="480" w:afterLines="150" w:line="353" w:lineRule="auto"/>
      </w:pPr>
      <w:bookmarkStart w:id="9" w:name="_Toc3938"/>
      <w:r>
        <w:rPr>
          <w:rFonts w:hint="eastAsia"/>
        </w:rPr>
        <w:lastRenderedPageBreak/>
        <w:t>第四章</w:t>
      </w:r>
      <w:r w:rsidR="00855129">
        <w:rPr>
          <w:rFonts w:hint="eastAsia"/>
        </w:rPr>
        <w:t xml:space="preserve">  </w:t>
      </w:r>
      <w:r>
        <w:rPr>
          <w:rFonts w:hint="eastAsia"/>
        </w:rPr>
        <w:t>药品采购管理</w:t>
      </w:r>
      <w:bookmarkEnd w:id="9"/>
    </w:p>
    <w:p w:rsidR="00A53DB6" w:rsidRDefault="007E2F4A">
      <w:pPr>
        <w:pStyle w:val="4"/>
        <w:spacing w:line="353" w:lineRule="auto"/>
      </w:pPr>
      <w:r>
        <w:rPr>
          <w:rFonts w:ascii="黑体" w:eastAsia="黑体" w:hint="eastAsia"/>
        </w:rPr>
        <w:t>第二十七条</w:t>
      </w:r>
      <w:r w:rsidR="00855129">
        <w:rPr>
          <w:rFonts w:ascii="黑体" w:eastAsia="黑体" w:hint="eastAsia"/>
        </w:rPr>
        <w:t xml:space="preserve">  </w:t>
      </w:r>
      <w:r>
        <w:rPr>
          <w:rFonts w:hint="eastAsia"/>
        </w:rPr>
        <w:t>乙方应当严格按照有关规定购进、使用、管理药品，根据自身规模，在自身能力范围内确保医保目录内药品的供应。</w:t>
      </w:r>
      <w:r>
        <w:rPr>
          <w:rFonts w:ascii="Times New Roman" w:hAnsi="Times New Roman"/>
          <w:bCs/>
        </w:rPr>
        <w:t>实现药品</w:t>
      </w:r>
      <w:r>
        <w:rPr>
          <w:rFonts w:ascii="Times New Roman" w:hAnsi="Times New Roman" w:hint="eastAsia"/>
          <w:bCs/>
        </w:rPr>
        <w:t>“</w:t>
      </w:r>
      <w:r>
        <w:rPr>
          <w:rFonts w:ascii="Times New Roman" w:hAnsi="Times New Roman"/>
          <w:bCs/>
        </w:rPr>
        <w:t>进、销、存</w:t>
      </w:r>
      <w:r>
        <w:rPr>
          <w:rFonts w:ascii="Times New Roman" w:hAnsi="Times New Roman" w:hint="eastAsia"/>
          <w:bCs/>
        </w:rPr>
        <w:t>、调”</w:t>
      </w:r>
      <w:r>
        <w:rPr>
          <w:rFonts w:ascii="Times New Roman" w:hAnsi="Times New Roman"/>
          <w:bCs/>
        </w:rPr>
        <w:t>全程信息化</w:t>
      </w:r>
      <w:r>
        <w:rPr>
          <w:rFonts w:ascii="Times New Roman" w:hAnsi="Times New Roman" w:hint="eastAsia"/>
          <w:bCs/>
        </w:rPr>
        <w:t>实库存</w:t>
      </w:r>
      <w:r>
        <w:rPr>
          <w:rFonts w:ascii="Times New Roman" w:hAnsi="Times New Roman"/>
          <w:bCs/>
        </w:rPr>
        <w:t>管理并能按要求传输相关数据</w:t>
      </w:r>
      <w:r>
        <w:rPr>
          <w:rFonts w:ascii="Times New Roman" w:hAnsi="Times New Roman" w:hint="eastAsia"/>
          <w:bCs/>
        </w:rPr>
        <w:t>，</w:t>
      </w:r>
      <w:r>
        <w:rPr>
          <w:rFonts w:hint="eastAsia"/>
        </w:rPr>
        <w:t>留存进销凭证。药品购进记录应当包含产品名称、剂型（型号）、规格、生产厂商（中药材标明产地）、有效期、批准文号、数量、价格、批号、生产日期等信息，确保其使用的可追溯性。</w:t>
      </w:r>
    </w:p>
    <w:p w:rsidR="00A53DB6" w:rsidRDefault="007E2F4A">
      <w:pPr>
        <w:pStyle w:val="4"/>
        <w:spacing w:line="353" w:lineRule="auto"/>
        <w:rPr>
          <w:rFonts w:ascii="黑体" w:eastAsia="黑体" w:hAnsi="黑体"/>
        </w:rPr>
      </w:pPr>
      <w:r>
        <w:rPr>
          <w:rFonts w:ascii="黑体" w:eastAsia="黑体" w:hint="eastAsia"/>
        </w:rPr>
        <w:t>第二十八条</w:t>
      </w:r>
      <w:r w:rsidR="00855129">
        <w:rPr>
          <w:rFonts w:ascii="黑体" w:eastAsia="黑体" w:hint="eastAsia"/>
        </w:rPr>
        <w:t xml:space="preserve">  </w:t>
      </w:r>
      <w:r>
        <w:rPr>
          <w:rFonts w:hint="eastAsia"/>
        </w:rPr>
        <w:t>乙方应按有关规定，对纳入采购范围的药品和医用耗材在天津市医药采购应用平台上采购，做到应采尽采。</w:t>
      </w:r>
    </w:p>
    <w:p w:rsidR="00A53DB6" w:rsidRDefault="007E2F4A">
      <w:pPr>
        <w:pStyle w:val="4"/>
        <w:spacing w:line="353" w:lineRule="auto"/>
      </w:pPr>
      <w:r>
        <w:rPr>
          <w:rFonts w:ascii="黑体" w:eastAsia="黑体" w:hint="eastAsia"/>
        </w:rPr>
        <w:t>第二十九条</w:t>
      </w:r>
      <w:r w:rsidR="00855129">
        <w:rPr>
          <w:rFonts w:ascii="黑体" w:eastAsia="黑体" w:hint="eastAsia"/>
        </w:rPr>
        <w:t xml:space="preserve">  </w:t>
      </w:r>
      <w:r>
        <w:rPr>
          <w:rFonts w:hint="eastAsia"/>
        </w:rPr>
        <w:t>乙方如自愿参加国家或我市药品集中带量采购，应严格执行集中带量采购相关政策，按照集中带量采购规定签订并履行购销协议。</w:t>
      </w:r>
    </w:p>
    <w:p w:rsidR="00A53DB6" w:rsidRDefault="007E2F4A">
      <w:pPr>
        <w:pStyle w:val="4"/>
        <w:spacing w:line="353" w:lineRule="auto"/>
      </w:pPr>
      <w:r>
        <w:rPr>
          <w:rFonts w:ascii="黑体" w:eastAsia="黑体" w:hint="eastAsia"/>
        </w:rPr>
        <w:t>第三十条</w:t>
      </w:r>
      <w:r w:rsidR="00855129">
        <w:rPr>
          <w:rFonts w:ascii="黑体" w:eastAsia="黑体" w:hint="eastAsia"/>
        </w:rPr>
        <w:t xml:space="preserve">  </w:t>
      </w:r>
      <w:r>
        <w:rPr>
          <w:rFonts w:hint="eastAsia"/>
        </w:rPr>
        <w:t>甲方对集中带量采购的药品，根据三方（零售药店、</w:t>
      </w:r>
      <w:r>
        <w:t>中选</w:t>
      </w:r>
      <w:r>
        <w:rPr>
          <w:rFonts w:hint="eastAsia"/>
        </w:rPr>
        <w:t>生产</w:t>
      </w:r>
      <w:r>
        <w:t>企业</w:t>
      </w:r>
      <w:r>
        <w:rPr>
          <w:rFonts w:hint="eastAsia"/>
        </w:rPr>
        <w:t>和配送企业）</w:t>
      </w:r>
      <w:r>
        <w:t>签订的</w:t>
      </w:r>
      <w:r>
        <w:rPr>
          <w:rFonts w:hint="eastAsia"/>
        </w:rPr>
        <w:t>购销协议和零售药店委托结算书，按照购销协议内网上采购金额，与医药经营企业直接结算货款。具体直接结算流程按照有关规定执行。</w:t>
      </w:r>
    </w:p>
    <w:p w:rsidR="00A53DB6" w:rsidRDefault="007E2F4A">
      <w:pPr>
        <w:pStyle w:val="4"/>
        <w:spacing w:line="353" w:lineRule="auto"/>
      </w:pPr>
      <w:r>
        <w:rPr>
          <w:rFonts w:ascii="黑体" w:eastAsia="黑体" w:hint="eastAsia"/>
        </w:rPr>
        <w:t>第三十一条</w:t>
      </w:r>
      <w:r w:rsidR="00855129">
        <w:rPr>
          <w:rFonts w:ascii="黑体" w:eastAsia="黑体" w:hint="eastAsia"/>
        </w:rPr>
        <w:t xml:space="preserve">  </w:t>
      </w:r>
      <w:r>
        <w:rPr>
          <w:rFonts w:hint="eastAsia"/>
        </w:rPr>
        <w:t>乙方应结合自身能力，保障国家谈判药品及时有效使用，细化采购、使用、结算等各项管理措施。</w:t>
      </w:r>
    </w:p>
    <w:p w:rsidR="00A53DB6" w:rsidRDefault="007E2F4A" w:rsidP="00D4590B">
      <w:pPr>
        <w:pStyle w:val="5"/>
        <w:spacing w:before="480" w:afterLines="150" w:line="353" w:lineRule="auto"/>
      </w:pPr>
      <w:bookmarkStart w:id="10" w:name="_Toc16288"/>
      <w:r>
        <w:rPr>
          <w:rFonts w:hint="eastAsia"/>
        </w:rPr>
        <w:t>第五章</w:t>
      </w:r>
      <w:r w:rsidR="00855129">
        <w:rPr>
          <w:rFonts w:hint="eastAsia"/>
        </w:rPr>
        <w:t xml:space="preserve">  </w:t>
      </w:r>
      <w:r>
        <w:rPr>
          <w:rFonts w:hint="eastAsia"/>
        </w:rPr>
        <w:t>服务监管</w:t>
      </w:r>
      <w:bookmarkEnd w:id="10"/>
    </w:p>
    <w:p w:rsidR="00A53DB6" w:rsidRDefault="007E2F4A">
      <w:pPr>
        <w:pStyle w:val="4"/>
        <w:spacing w:line="353" w:lineRule="auto"/>
      </w:pPr>
      <w:r>
        <w:rPr>
          <w:rFonts w:ascii="黑体" w:eastAsia="黑体" w:hint="eastAsia"/>
        </w:rPr>
        <w:t>第三十二条</w:t>
      </w:r>
      <w:r w:rsidR="00855129">
        <w:rPr>
          <w:rFonts w:ascii="黑体" w:eastAsia="黑体" w:hint="eastAsia"/>
        </w:rPr>
        <w:t xml:space="preserve">  </w:t>
      </w:r>
      <w:r>
        <w:rPr>
          <w:rFonts w:hint="eastAsia"/>
        </w:rPr>
        <w:t>甲乙双方按照国家和我市相关规定，共同维护医保基金合理使用，确保医药费用的支出符合有关部门的规定并与社会经济发展水平及医保基金安全相协调。</w:t>
      </w:r>
    </w:p>
    <w:p w:rsidR="00A53DB6" w:rsidRDefault="007E2F4A">
      <w:pPr>
        <w:pStyle w:val="4"/>
        <w:spacing w:line="353" w:lineRule="auto"/>
      </w:pPr>
      <w:r>
        <w:rPr>
          <w:rFonts w:ascii="黑体" w:eastAsia="黑体" w:hint="eastAsia"/>
        </w:rPr>
        <w:lastRenderedPageBreak/>
        <w:t>第三十三条</w:t>
      </w:r>
      <w:r w:rsidR="00855129">
        <w:rPr>
          <w:rFonts w:ascii="黑体" w:eastAsia="黑体" w:hint="eastAsia"/>
        </w:rPr>
        <w:t xml:space="preserve">  </w:t>
      </w:r>
      <w:r>
        <w:rPr>
          <w:rFonts w:hint="eastAsia"/>
        </w:rPr>
        <w:t>乙方应加强药师和其他人员的内部管理，保证服务质量和参保人员权益。</w:t>
      </w:r>
    </w:p>
    <w:p w:rsidR="00A53DB6" w:rsidRDefault="007E2F4A">
      <w:pPr>
        <w:pStyle w:val="4"/>
        <w:spacing w:line="353" w:lineRule="auto"/>
      </w:pPr>
      <w:r>
        <w:rPr>
          <w:rFonts w:ascii="黑体" w:eastAsia="黑体" w:hint="eastAsia"/>
        </w:rPr>
        <w:t>第三十四条</w:t>
      </w:r>
      <w:r w:rsidR="00855129">
        <w:rPr>
          <w:rFonts w:ascii="黑体" w:eastAsia="黑体" w:hint="eastAsia"/>
        </w:rPr>
        <w:t xml:space="preserve">  </w:t>
      </w:r>
      <w:r>
        <w:rPr>
          <w:rFonts w:hint="eastAsia"/>
        </w:rPr>
        <w:t>乙方应建立医疗费用内控制度，</w:t>
      </w:r>
      <w:r w:rsidR="00B3379F" w:rsidRPr="001F7293">
        <w:rPr>
          <w:rFonts w:hint="eastAsia"/>
        </w:rPr>
        <w:t>严格落实自我管理责任，</w:t>
      </w:r>
      <w:r w:rsidR="00B3379F">
        <w:rPr>
          <w:rFonts w:hint="eastAsia"/>
        </w:rPr>
        <w:t>就基金使用情况进行定期自查，自查中发现的问题应</w:t>
      </w:r>
      <w:r w:rsidR="00B3379F" w:rsidRPr="001F7293">
        <w:rPr>
          <w:rFonts w:hint="eastAsia"/>
        </w:rPr>
        <w:t>全量如实</w:t>
      </w:r>
      <w:r w:rsidR="00B3379F">
        <w:rPr>
          <w:rFonts w:hint="eastAsia"/>
        </w:rPr>
        <w:t>及时向甲方</w:t>
      </w:r>
      <w:r w:rsidR="00B3379F" w:rsidRPr="001F7293">
        <w:rPr>
          <w:rFonts w:hint="eastAsia"/>
        </w:rPr>
        <w:t>报告</w:t>
      </w:r>
      <w:r w:rsidR="00B3379F">
        <w:rPr>
          <w:rFonts w:hint="eastAsia"/>
        </w:rPr>
        <w:t>。</w:t>
      </w:r>
    </w:p>
    <w:p w:rsidR="00A53DB6" w:rsidRDefault="007E2F4A">
      <w:pPr>
        <w:pStyle w:val="4"/>
        <w:spacing w:line="353" w:lineRule="auto"/>
      </w:pPr>
      <w:r>
        <w:rPr>
          <w:rFonts w:eastAsia="黑体" w:hAnsi="仿宋" w:hint="eastAsia"/>
        </w:rPr>
        <w:t>第三十五条</w:t>
      </w:r>
      <w:r w:rsidR="00855129">
        <w:rPr>
          <w:rFonts w:eastAsia="黑体" w:hAnsi="仿宋" w:hint="eastAsia"/>
        </w:rPr>
        <w:t xml:space="preserve">  </w:t>
      </w:r>
      <w:r>
        <w:rPr>
          <w:rFonts w:hint="eastAsia"/>
        </w:rPr>
        <w:t>乙方应按有关部门要求建立药品追溯系统、生物识别、视频监控系统。</w:t>
      </w:r>
      <w:commentRangeStart w:id="11"/>
      <w:r w:rsidR="00E4779F">
        <w:rPr>
          <w:rFonts w:hint="eastAsia"/>
        </w:rPr>
        <w:t>医疗保障部门</w:t>
      </w:r>
      <w:commentRangeEnd w:id="11"/>
      <w:r w:rsidR="00E4779F">
        <w:rPr>
          <w:rStyle w:val="ab"/>
          <w:rFonts w:ascii="Calibri" w:eastAsia="宋体"/>
        </w:rPr>
        <w:commentReference w:id="11"/>
      </w:r>
      <w:r>
        <w:rPr>
          <w:rFonts w:hint="eastAsia"/>
        </w:rPr>
        <w:t>可应用大数据分析、远程视频等手段进行监管。乙方正常提供医保服务期间，</w:t>
      </w:r>
      <w:commentRangeStart w:id="12"/>
      <w:r w:rsidR="00E4779F">
        <w:rPr>
          <w:rFonts w:hint="eastAsia"/>
        </w:rPr>
        <w:t>不得遮挡、关闭视频监控设备；</w:t>
      </w:r>
      <w:commentRangeEnd w:id="12"/>
      <w:r w:rsidR="00E4779F">
        <w:rPr>
          <w:rStyle w:val="ab"/>
          <w:rFonts w:ascii="Calibri" w:eastAsia="宋体"/>
        </w:rPr>
        <w:commentReference w:id="12"/>
      </w:r>
      <w:r>
        <w:rPr>
          <w:rFonts w:hint="eastAsia"/>
        </w:rPr>
        <w:t>视频监控系统无法正常使用的，乙方应于48小时内向甲方备案；乙方备案时需提供视频监控系统预计恢复时间，无法按期恢复正常的，乙方应再次于48小时内向甲方备案；原则上在5个工作日内，做好损坏设施设备的维修。</w:t>
      </w:r>
    </w:p>
    <w:p w:rsidR="00A53DB6" w:rsidRDefault="007E2F4A">
      <w:pPr>
        <w:pStyle w:val="4"/>
        <w:spacing w:line="353" w:lineRule="auto"/>
      </w:pPr>
      <w:r>
        <w:rPr>
          <w:rFonts w:ascii="黑体" w:eastAsia="黑体" w:hint="eastAsia"/>
        </w:rPr>
        <w:t>第三十六条</w:t>
      </w:r>
      <w:r w:rsidR="00855129">
        <w:rPr>
          <w:rFonts w:ascii="黑体" w:eastAsia="黑体" w:hint="eastAsia"/>
        </w:rPr>
        <w:t xml:space="preserve">  </w:t>
      </w:r>
      <w:r>
        <w:rPr>
          <w:rFonts w:hint="eastAsia"/>
        </w:rPr>
        <w:t>甲方及受甲方委托的第三方机构定期、不定期对乙方履行协议情况进行监督检查，并将监督检查情况及时反馈给乙方。</w:t>
      </w:r>
      <w:commentRangeStart w:id="13"/>
      <w:r w:rsidR="00E4779F">
        <w:rPr>
          <w:rFonts w:hint="eastAsia"/>
        </w:rPr>
        <w:t>检查人员不得泄露检查过程中获知的乙方商业秘密、工作秘密、内部消息和个人隐私等。</w:t>
      </w:r>
      <w:commentRangeEnd w:id="13"/>
      <w:r w:rsidR="00E4779F">
        <w:rPr>
          <w:rStyle w:val="ab"/>
          <w:rFonts w:ascii="Calibri" w:eastAsia="宋体"/>
        </w:rPr>
        <w:commentReference w:id="13"/>
      </w:r>
      <w:r>
        <w:rPr>
          <w:rFonts w:hint="eastAsia"/>
        </w:rPr>
        <w:t>乙方应配合甲方及受甲方委托的第三方机构开展的监督检查，确保向甲方提供的资料和传输的医疗费用数据真实、准确、完整。</w:t>
      </w:r>
    </w:p>
    <w:p w:rsidR="00A53DB6" w:rsidRPr="00522A73" w:rsidRDefault="007E2F4A" w:rsidP="00D4590B">
      <w:pPr>
        <w:pStyle w:val="5"/>
        <w:spacing w:before="480" w:afterLines="150" w:line="353" w:lineRule="auto"/>
      </w:pPr>
      <w:bookmarkStart w:id="14" w:name="_Toc25942"/>
      <w:r>
        <w:rPr>
          <w:rFonts w:hint="eastAsia"/>
        </w:rPr>
        <w:t>第六章</w:t>
      </w:r>
      <w:r w:rsidR="00855129">
        <w:rPr>
          <w:rFonts w:hint="eastAsia"/>
        </w:rPr>
        <w:t xml:space="preserve">  </w:t>
      </w:r>
      <w:r>
        <w:rPr>
          <w:rFonts w:hint="eastAsia"/>
        </w:rPr>
        <w:t>绩效考核</w:t>
      </w:r>
      <w:bookmarkEnd w:id="14"/>
    </w:p>
    <w:p w:rsidR="00A53DB6" w:rsidRDefault="007E2F4A">
      <w:pPr>
        <w:pStyle w:val="4"/>
        <w:spacing w:line="353" w:lineRule="auto"/>
      </w:pPr>
      <w:r>
        <w:rPr>
          <w:rFonts w:ascii="黑体" w:eastAsia="黑体" w:hint="eastAsia"/>
        </w:rPr>
        <w:t>第三十七条</w:t>
      </w:r>
      <w:r w:rsidR="00855129">
        <w:rPr>
          <w:rFonts w:ascii="黑体" w:eastAsia="黑体" w:hint="eastAsia"/>
        </w:rPr>
        <w:t xml:space="preserve">  </w:t>
      </w:r>
      <w:r>
        <w:rPr>
          <w:rFonts w:ascii="Times New Roman" w:hAnsi="Times New Roman" w:hint="eastAsia"/>
          <w:bCs/>
        </w:rPr>
        <w:t>甲方按月</w:t>
      </w:r>
      <w:r>
        <w:rPr>
          <w:rFonts w:hint="eastAsia"/>
        </w:rPr>
        <w:t>向乙方拨付应由医保基金支付的医疗费用，留取一定比例（6%）的质量保证金。甲方统一组织对乙方协议履行情况的考核，并将考核结果与当年度质量保证金返还、年度清算、协议续签等挂钩。</w:t>
      </w:r>
    </w:p>
    <w:p w:rsidR="00A53DB6" w:rsidRDefault="007E2F4A">
      <w:pPr>
        <w:pStyle w:val="8"/>
      </w:pPr>
      <w:r>
        <w:rPr>
          <w:rFonts w:ascii="黑体" w:eastAsia="黑体" w:hint="eastAsia"/>
        </w:rPr>
        <w:t>第三十八条</w:t>
      </w:r>
      <w:r w:rsidR="00855129">
        <w:rPr>
          <w:rFonts w:ascii="黑体" w:eastAsia="黑体" w:hint="eastAsia"/>
        </w:rPr>
        <w:t xml:space="preserve">  </w:t>
      </w:r>
      <w:r>
        <w:rPr>
          <w:rFonts w:hint="eastAsia"/>
        </w:rPr>
        <w:t>绩效考核分为实地考核部分、联网医疗费考核部分、医药采购管理考核部分等内容。</w:t>
      </w:r>
      <w:r w:rsidR="0074602D">
        <w:rPr>
          <w:rFonts w:hint="eastAsia"/>
        </w:rPr>
        <w:t>甲方及相关医疗保障部门在广泛征求意的基础上，在开展</w:t>
      </w:r>
      <w:r w:rsidR="0074602D">
        <w:rPr>
          <w:rFonts w:hint="eastAsia"/>
        </w:rPr>
        <w:lastRenderedPageBreak/>
        <w:t>考核工作前制发考核方案和考核细则，设定考核指标及评分标准，对定点医药机构履行医保服务协议情况进行评价，具体以考核方案和考核细则规定为准。</w:t>
      </w:r>
    </w:p>
    <w:p w:rsidR="00A53DB6" w:rsidRDefault="007E2F4A">
      <w:pPr>
        <w:pStyle w:val="8"/>
      </w:pPr>
      <w:r>
        <w:rPr>
          <w:rFonts w:hint="eastAsia"/>
        </w:rPr>
        <w:t>绩效考核满分100分，实地考核部分占65%，联网医疗费考核部分占25%，医药采购管理考核部分占10%。</w:t>
      </w:r>
      <w:commentRangeStart w:id="15"/>
      <w:r w:rsidR="001675FF">
        <w:rPr>
          <w:rFonts w:hint="eastAsia"/>
        </w:rPr>
        <w:t>如乙方属于按照相关政策规定可以不参加医药集中带量采购且实际未参与医药集中带量采购的医疗机构，则不参与医药采购管理考核，按照“（实地考核成绩+联网医疗费考核成绩）</w:t>
      </w:r>
      <w:r w:rsidR="002C7504" w:rsidRPr="002C7504">
        <w:rPr>
          <w:rFonts w:hint="eastAsia"/>
        </w:rPr>
        <w:t>÷</w:t>
      </w:r>
      <w:r w:rsidR="001675FF">
        <w:rPr>
          <w:rFonts w:hint="eastAsia"/>
        </w:rPr>
        <w:t>90</w:t>
      </w:r>
      <w:r w:rsidR="002C7504" w:rsidRPr="002C7504">
        <w:rPr>
          <w:rFonts w:hint="eastAsia"/>
        </w:rPr>
        <w:t>×</w:t>
      </w:r>
      <w:r w:rsidR="002C7504">
        <w:rPr>
          <w:rFonts w:hint="eastAsia"/>
        </w:rPr>
        <w:t>100</w:t>
      </w:r>
      <w:r w:rsidR="001675FF">
        <w:rPr>
          <w:rFonts w:hint="eastAsia"/>
        </w:rPr>
        <w:t>”的公式计算最终考核成绩。</w:t>
      </w:r>
      <w:commentRangeEnd w:id="15"/>
      <w:r w:rsidR="001675FF">
        <w:rPr>
          <w:rStyle w:val="ab"/>
          <w:rFonts w:ascii="Calibri" w:eastAsia="宋体"/>
        </w:rPr>
        <w:commentReference w:id="15"/>
      </w:r>
    </w:p>
    <w:p w:rsidR="00A53DB6" w:rsidRDefault="007E2F4A">
      <w:pPr>
        <w:pStyle w:val="8"/>
      </w:pPr>
      <w:r>
        <w:rPr>
          <w:rFonts w:hint="eastAsia"/>
        </w:rPr>
        <w:t>乙方绩效考核结果为90分（含）以上的，返还全部质量保证金；</w:t>
      </w:r>
    </w:p>
    <w:p w:rsidR="00A53DB6" w:rsidRDefault="007E2F4A">
      <w:pPr>
        <w:pStyle w:val="8"/>
      </w:pPr>
      <w:r>
        <w:rPr>
          <w:rFonts w:hint="eastAsia"/>
        </w:rPr>
        <w:t>90 分至85分（含）的，按“返还质量保证金数额=全部质量保证金-全部质量保证金*（100-考核得分）*0.1%”的公式计算应返还的质量保证金，即考核得分每扣减1分，质量保证金扣减0.1%；</w:t>
      </w:r>
    </w:p>
    <w:p w:rsidR="00A53DB6" w:rsidRDefault="007E2F4A">
      <w:pPr>
        <w:pStyle w:val="8"/>
      </w:pPr>
      <w:r>
        <w:rPr>
          <w:rFonts w:hint="eastAsia"/>
        </w:rPr>
        <w:t>85 分至80分（含）的，按“返还质量保证金数额=全部质量保证金-全部质量保证金*（100-考核得分）*0.2%”的公式计算应返还的质量保证金，即考核得分每扣减1分，质量保证金扣减0.2%；</w:t>
      </w:r>
    </w:p>
    <w:p w:rsidR="00A53DB6" w:rsidRDefault="007E2F4A">
      <w:pPr>
        <w:pStyle w:val="8"/>
      </w:pPr>
      <w:r>
        <w:rPr>
          <w:rFonts w:hint="eastAsia"/>
        </w:rPr>
        <w:t>80 分至75分（含）的，按“返还质量保证金数额=全部质量保证金-全部质量保证金*（100-考核得分）*0.5%”的公式计算应返还的质量保证金，即考核得分每扣减1分，质量保证金扣减0.5%；</w:t>
      </w:r>
    </w:p>
    <w:p w:rsidR="00A53DB6" w:rsidRDefault="007E2F4A">
      <w:pPr>
        <w:pStyle w:val="8"/>
      </w:pPr>
      <w:r>
        <w:rPr>
          <w:rFonts w:hint="eastAsia"/>
        </w:rPr>
        <w:t>75 分至70分（含）的，按“返还质量保证金数额=全部质量保证金-全部质量保证金*（100-考核得分）*1%”的公式计算应返还的质量保证金，即考核得分每扣减1分，质量保证金扣减1%；</w:t>
      </w:r>
    </w:p>
    <w:p w:rsidR="00A53DB6" w:rsidRDefault="007E2F4A">
      <w:pPr>
        <w:pStyle w:val="8"/>
      </w:pPr>
      <w:r>
        <w:rPr>
          <w:rFonts w:hint="eastAsia"/>
        </w:rPr>
        <w:t>70 分至65分（含）的，按“返还质量保证金数额=全部质量保证金-全部质量保证金*（100-考核得分）*1.5%”的公式计算应返还的质量保证金，即考核得分每扣减1分，质量保证金扣减1.5%；</w:t>
      </w:r>
    </w:p>
    <w:p w:rsidR="00A53DB6" w:rsidRDefault="007E2F4A">
      <w:pPr>
        <w:pStyle w:val="8"/>
      </w:pPr>
      <w:r>
        <w:rPr>
          <w:rFonts w:hint="eastAsia"/>
        </w:rPr>
        <w:t>65 分至60分（含）的，按“返还质量保证金数额=全部质量保证金-全部质</w:t>
      </w:r>
      <w:r>
        <w:rPr>
          <w:rFonts w:hint="eastAsia"/>
        </w:rPr>
        <w:lastRenderedPageBreak/>
        <w:t>量保证金*（100-考核得分）*2%”的公式计算应返还的质量保证金，即考核得分每扣减1分，质量保证金扣减2%；</w:t>
      </w:r>
    </w:p>
    <w:p w:rsidR="00A53DB6" w:rsidRDefault="007E2F4A">
      <w:pPr>
        <w:pStyle w:val="8"/>
      </w:pPr>
      <w:r>
        <w:rPr>
          <w:rFonts w:hint="eastAsia"/>
        </w:rPr>
        <w:t>60 分以下的，扣除全部质量保证金。</w:t>
      </w:r>
    </w:p>
    <w:p w:rsidR="00A53DB6" w:rsidRDefault="007E2F4A" w:rsidP="00522A73">
      <w:pPr>
        <w:pStyle w:val="4"/>
        <w:spacing w:line="353" w:lineRule="auto"/>
      </w:pPr>
      <w:r>
        <w:rPr>
          <w:rFonts w:ascii="黑体" w:eastAsia="黑体" w:hint="eastAsia"/>
        </w:rPr>
        <w:t>第三十九条</w:t>
      </w:r>
      <w:r w:rsidR="00855129">
        <w:rPr>
          <w:rFonts w:ascii="黑体" w:eastAsia="黑体" w:hint="eastAsia"/>
        </w:rPr>
        <w:t xml:space="preserve">  </w:t>
      </w:r>
      <w:r>
        <w:rPr>
          <w:rFonts w:hint="eastAsia"/>
        </w:rPr>
        <w:t>甲方可将乙方的绩效考核结果、违约行为等进行通报。</w:t>
      </w:r>
      <w:bookmarkStart w:id="16" w:name="_Toc101858108"/>
      <w:bookmarkStart w:id="17" w:name="_Toc280"/>
    </w:p>
    <w:p w:rsidR="00A53DB6" w:rsidRDefault="007E2F4A" w:rsidP="00D4590B">
      <w:pPr>
        <w:pStyle w:val="5"/>
        <w:spacing w:before="480" w:afterLines="150" w:line="353" w:lineRule="auto"/>
      </w:pPr>
      <w:r>
        <w:rPr>
          <w:rFonts w:hint="eastAsia"/>
        </w:rPr>
        <w:t>第七章</w:t>
      </w:r>
      <w:r w:rsidR="00855129">
        <w:rPr>
          <w:rFonts w:hint="eastAsia"/>
        </w:rPr>
        <w:t xml:space="preserve">  </w:t>
      </w:r>
      <w:r>
        <w:rPr>
          <w:rFonts w:hint="eastAsia"/>
        </w:rPr>
        <w:t>信息系统</w:t>
      </w:r>
      <w:bookmarkEnd w:id="16"/>
      <w:bookmarkEnd w:id="17"/>
    </w:p>
    <w:p w:rsidR="00A53DB6" w:rsidRDefault="007E2F4A">
      <w:pPr>
        <w:pStyle w:val="4"/>
        <w:spacing w:line="353" w:lineRule="auto"/>
      </w:pPr>
      <w:r>
        <w:rPr>
          <w:rFonts w:ascii="黑体" w:eastAsia="黑体" w:hAnsi="黑体" w:hint="eastAsia"/>
        </w:rPr>
        <w:t>第四十条</w:t>
      </w:r>
      <w:r w:rsidR="00855129">
        <w:rPr>
          <w:rFonts w:ascii="黑体" w:eastAsia="黑体" w:hAnsi="黑体" w:hint="eastAsia"/>
        </w:rPr>
        <w:t xml:space="preserve">  </w:t>
      </w:r>
      <w:r>
        <w:rPr>
          <w:rFonts w:hint="eastAsia"/>
        </w:rPr>
        <w:t>甲方应当根据需要组织乙方专（兼）职管理人员进行业务培训。乙方应当指定部门及专人负责医保信息管理，明确工作职责，合理设置管理权限。</w:t>
      </w:r>
    </w:p>
    <w:p w:rsidR="00A53DB6" w:rsidRDefault="007E2F4A">
      <w:pPr>
        <w:pStyle w:val="4"/>
        <w:spacing w:line="353" w:lineRule="auto"/>
      </w:pPr>
      <w:r>
        <w:rPr>
          <w:rFonts w:ascii="黑体" w:eastAsia="黑体" w:hAnsi="黑体" w:hint="eastAsia"/>
        </w:rPr>
        <w:t>第四十一条</w:t>
      </w:r>
      <w:r w:rsidR="00855129">
        <w:rPr>
          <w:rFonts w:ascii="黑体" w:eastAsia="黑体" w:hAnsi="黑体" w:hint="eastAsia"/>
        </w:rPr>
        <w:t xml:space="preserve">  </w:t>
      </w:r>
      <w:r>
        <w:rPr>
          <w:rFonts w:hint="eastAsia"/>
        </w:rPr>
        <w:t>甲乙双方应满足对方的信息安全管理要求，保证信息系统的安全性和可靠性。甲方应保障医疗保障信息系统中参保人员信息、政策参数等基础信息的准确性。乙方应建立药店管理信息系统，保证信息系统符合甲方的技术和接口标准，并按甲方要求实现与医保信息系统的有效对接。</w:t>
      </w:r>
    </w:p>
    <w:p w:rsidR="00A53DB6" w:rsidRDefault="007E2F4A">
      <w:pPr>
        <w:pStyle w:val="4"/>
        <w:spacing w:line="353" w:lineRule="auto"/>
      </w:pPr>
      <w:r>
        <w:rPr>
          <w:rFonts w:ascii="黑体" w:eastAsia="黑体" w:hAnsi="黑体" w:hint="eastAsia"/>
        </w:rPr>
        <w:t>第四十二条</w:t>
      </w:r>
      <w:r w:rsidR="00855129">
        <w:rPr>
          <w:rFonts w:ascii="黑体" w:eastAsia="黑体" w:hAnsi="黑体" w:hint="eastAsia"/>
        </w:rPr>
        <w:t xml:space="preserve">  </w:t>
      </w:r>
      <w:r>
        <w:rPr>
          <w:rFonts w:hint="eastAsia"/>
        </w:rPr>
        <w:t>乙方应优化医保结算流程，为参保人员提供便捷的医疗服务，支持参保人通过社会保障卡、医保电子凭证等方式完成身份核验和就医结算。</w:t>
      </w:r>
    </w:p>
    <w:p w:rsidR="00A53DB6" w:rsidRDefault="007E2F4A">
      <w:pPr>
        <w:pStyle w:val="4"/>
        <w:spacing w:line="353" w:lineRule="auto"/>
      </w:pPr>
      <w:r>
        <w:rPr>
          <w:rFonts w:hint="eastAsia"/>
        </w:rPr>
        <w:t>乙方应推动电子处方、电子票据和移动支付上线应用，按要求入驻国家医保局和本市医保局官方APP。</w:t>
      </w:r>
    </w:p>
    <w:p w:rsidR="00A53DB6" w:rsidRDefault="007E2F4A">
      <w:pPr>
        <w:pStyle w:val="4"/>
        <w:spacing w:line="353" w:lineRule="auto"/>
      </w:pPr>
      <w:r>
        <w:rPr>
          <w:rFonts w:ascii="黑体" w:eastAsia="黑体" w:hAnsi="黑体" w:hint="eastAsia"/>
        </w:rPr>
        <w:t>第四十三条</w:t>
      </w:r>
      <w:r w:rsidR="00855129">
        <w:rPr>
          <w:rFonts w:ascii="黑体" w:eastAsia="黑体" w:hAnsi="黑体" w:hint="eastAsia"/>
        </w:rPr>
        <w:t xml:space="preserve">  </w:t>
      </w:r>
      <w:r>
        <w:rPr>
          <w:rFonts w:hint="eastAsia"/>
        </w:rPr>
        <w:t>乙方应按照国家和我市有关规定配合甲方改造信息系统，落实跨省异地就医直接结算服务相关要求。</w:t>
      </w:r>
    </w:p>
    <w:p w:rsidR="00A53DB6" w:rsidRDefault="007E2F4A">
      <w:pPr>
        <w:pStyle w:val="4"/>
        <w:spacing w:line="353" w:lineRule="auto"/>
      </w:pPr>
      <w:r>
        <w:rPr>
          <w:rFonts w:ascii="黑体" w:eastAsia="黑体" w:hAnsi="黑体" w:hint="eastAsia"/>
        </w:rPr>
        <w:t>第四十四条</w:t>
      </w:r>
      <w:r w:rsidR="00855129">
        <w:rPr>
          <w:rFonts w:ascii="黑体" w:eastAsia="黑体" w:hAnsi="黑体" w:hint="eastAsia"/>
        </w:rPr>
        <w:t xml:space="preserve">  </w:t>
      </w:r>
      <w:r>
        <w:rPr>
          <w:rFonts w:hint="eastAsia"/>
        </w:rPr>
        <w:t>乙方不得为非定点零售药店、中止医保协议期间的零售药店或其他机构提供医保费用结算。</w:t>
      </w:r>
    </w:p>
    <w:p w:rsidR="00A53DB6" w:rsidRDefault="007E2F4A">
      <w:pPr>
        <w:pStyle w:val="4"/>
        <w:spacing w:line="353" w:lineRule="auto"/>
      </w:pPr>
      <w:r>
        <w:rPr>
          <w:rFonts w:ascii="黑体" w:eastAsia="黑体" w:hAnsi="黑体" w:hint="eastAsia"/>
        </w:rPr>
        <w:t>第四十五条</w:t>
      </w:r>
      <w:r w:rsidR="00855129">
        <w:rPr>
          <w:rFonts w:ascii="黑体" w:eastAsia="黑体" w:hAnsi="黑体" w:hint="eastAsia"/>
        </w:rPr>
        <w:t xml:space="preserve">  </w:t>
      </w:r>
      <w:r>
        <w:rPr>
          <w:rFonts w:hint="eastAsia"/>
        </w:rPr>
        <w:t>甲方按照国家和我市要求建立医保药师、药品等基础数据库，按规定执行国家统一编码。乙方应当按规定使用国家统一的医保编码并对数据准</w:t>
      </w:r>
      <w:r>
        <w:rPr>
          <w:rFonts w:hint="eastAsia"/>
        </w:rPr>
        <w:lastRenderedPageBreak/>
        <w:t>确性负责，做好信息系统与甲方数据信息的对应。</w:t>
      </w:r>
    </w:p>
    <w:p w:rsidR="00A53DB6" w:rsidRPr="00522A73" w:rsidRDefault="007E2F4A">
      <w:pPr>
        <w:pStyle w:val="4"/>
        <w:spacing w:line="353" w:lineRule="auto"/>
        <w:rPr>
          <w:w w:val="98"/>
        </w:rPr>
      </w:pPr>
      <w:r>
        <w:rPr>
          <w:rFonts w:ascii="黑体" w:eastAsia="黑体" w:hAnsi="黑体" w:hint="eastAsia"/>
        </w:rPr>
        <w:t>第四十六条</w:t>
      </w:r>
      <w:r w:rsidR="00855129">
        <w:rPr>
          <w:rFonts w:ascii="黑体" w:eastAsia="黑体" w:hAnsi="黑体" w:hint="eastAsia"/>
        </w:rPr>
        <w:t xml:space="preserve">  </w:t>
      </w:r>
      <w:r w:rsidRPr="00E4779F">
        <w:rPr>
          <w:rFonts w:hint="eastAsia"/>
        </w:rPr>
        <w:t>甲方更新医保数据库应及时通知乙方，乙方应当及时更新维护本地系统。乙方的基本情况、医保药师等新增、变更信息应按规定及时向甲方申报。</w:t>
      </w:r>
    </w:p>
    <w:p w:rsidR="00A53DB6" w:rsidRDefault="007E2F4A">
      <w:pPr>
        <w:pStyle w:val="4"/>
        <w:spacing w:line="353" w:lineRule="auto"/>
      </w:pPr>
      <w:r>
        <w:rPr>
          <w:rFonts w:ascii="黑体" w:eastAsia="黑体" w:hint="eastAsia"/>
        </w:rPr>
        <w:t>第四十七条</w:t>
      </w:r>
      <w:r w:rsidR="00855129">
        <w:rPr>
          <w:rFonts w:ascii="黑体" w:eastAsia="黑体" w:hint="eastAsia"/>
        </w:rPr>
        <w:t xml:space="preserve">  </w:t>
      </w:r>
      <w:r>
        <w:rPr>
          <w:rFonts w:hint="eastAsia"/>
        </w:rPr>
        <w:t>甲乙双方应共同建立购药医疗费用实时上传信息系统，</w:t>
      </w:r>
      <w:r>
        <w:rPr>
          <w:rFonts w:hAnsi="仿宋" w:hint="eastAsia"/>
        </w:rPr>
        <w:t>应当</w:t>
      </w:r>
      <w:r>
        <w:rPr>
          <w:rFonts w:hint="eastAsia"/>
        </w:rPr>
        <w:t>保障医保联网结算系统畅通和稳定运行，确保数据传输高效、参保人员结算方便快捷，保证参保人员基本信息和结算信息的完整性、真实性和安全性。甲乙双方不得随意泄露参保人员参保及购药信息。</w:t>
      </w:r>
    </w:p>
    <w:p w:rsidR="00A53DB6" w:rsidRDefault="007E2F4A">
      <w:pPr>
        <w:pStyle w:val="4"/>
        <w:spacing w:line="353" w:lineRule="auto"/>
        <w:rPr>
          <w:rFonts w:hAnsi="黑体"/>
          <w:strike/>
        </w:rPr>
      </w:pPr>
      <w:r>
        <w:rPr>
          <w:rFonts w:ascii="黑体" w:eastAsia="黑体" w:hAnsi="黑体" w:hint="eastAsia"/>
        </w:rPr>
        <w:t>第四十八条</w:t>
      </w:r>
      <w:r w:rsidR="00855129">
        <w:rPr>
          <w:rFonts w:ascii="黑体" w:eastAsia="黑体" w:hAnsi="黑体" w:hint="eastAsia"/>
        </w:rPr>
        <w:t xml:space="preserve">  </w:t>
      </w:r>
      <w:r>
        <w:rPr>
          <w:rFonts w:hAnsi="黑体" w:hint="eastAsia"/>
        </w:rPr>
        <w:t>甲乙双方</w:t>
      </w:r>
      <w:r>
        <w:rPr>
          <w:rFonts w:hint="eastAsia"/>
        </w:rPr>
        <w:t>应当制定应急预案，任何一方的信息系统出现故障并影响到参保人员正常享受医疗保障待遇的，须及时通知对方并启动应急预案，保障参保人员正常购药结算。</w:t>
      </w:r>
    </w:p>
    <w:p w:rsidR="00A53DB6" w:rsidRDefault="007E2F4A" w:rsidP="00D4590B">
      <w:pPr>
        <w:pStyle w:val="5"/>
        <w:spacing w:before="480" w:afterLines="150" w:line="353" w:lineRule="auto"/>
      </w:pPr>
      <w:bookmarkStart w:id="18" w:name="_Toc101858109"/>
      <w:bookmarkStart w:id="19" w:name="_Toc13971"/>
      <w:r>
        <w:rPr>
          <w:rFonts w:hint="eastAsia"/>
        </w:rPr>
        <w:t>第八章</w:t>
      </w:r>
      <w:r w:rsidR="00855129">
        <w:rPr>
          <w:rFonts w:hint="eastAsia"/>
        </w:rPr>
        <w:t xml:space="preserve">  </w:t>
      </w:r>
      <w:r>
        <w:rPr>
          <w:rFonts w:hint="eastAsia"/>
        </w:rPr>
        <w:t>违约责任</w:t>
      </w:r>
      <w:bookmarkEnd w:id="18"/>
      <w:bookmarkEnd w:id="19"/>
    </w:p>
    <w:p w:rsidR="00A53DB6" w:rsidRDefault="007E2F4A">
      <w:pPr>
        <w:pStyle w:val="4"/>
        <w:spacing w:line="353" w:lineRule="auto"/>
        <w:rPr>
          <w:b/>
        </w:rPr>
      </w:pPr>
      <w:r>
        <w:rPr>
          <w:rFonts w:ascii="黑体" w:eastAsia="黑体" w:hint="eastAsia"/>
        </w:rPr>
        <w:t>第四十九条</w:t>
      </w:r>
      <w:r w:rsidR="00855129">
        <w:rPr>
          <w:rFonts w:ascii="黑体" w:eastAsia="黑体" w:hint="eastAsia"/>
        </w:rPr>
        <w:t xml:space="preserve">  </w:t>
      </w:r>
      <w:r>
        <w:rPr>
          <w:rFonts w:hint="eastAsia"/>
        </w:rPr>
        <w:t>甲方有下列情形的，乙方可要求甲方纠正或提请</w:t>
      </w:r>
      <w:r w:rsidR="00855129">
        <w:rPr>
          <w:rFonts w:hint="eastAsia"/>
        </w:rPr>
        <w:t>医疗保障行政部门</w:t>
      </w:r>
      <w:r w:rsidR="00855129" w:rsidRPr="00444762">
        <w:rPr>
          <w:rFonts w:hint="eastAsia"/>
        </w:rPr>
        <w:t>协调处理、</w:t>
      </w:r>
      <w:r w:rsidR="00855129">
        <w:rPr>
          <w:rFonts w:hint="eastAsia"/>
        </w:rPr>
        <w:t>督促整改。</w:t>
      </w:r>
    </w:p>
    <w:p w:rsidR="00331713" w:rsidRDefault="00331713" w:rsidP="00331713">
      <w:pPr>
        <w:pStyle w:val="4"/>
        <w:spacing w:line="353" w:lineRule="auto"/>
        <w:rPr>
          <w:rFonts w:hAnsi="仿宋"/>
        </w:rPr>
      </w:pPr>
      <w:r>
        <w:rPr>
          <w:rFonts w:hint="eastAsia"/>
        </w:rPr>
        <w:t>1. 未及时告知乙方医保政策和管理制度、操作流程变化情况</w:t>
      </w:r>
      <w:r>
        <w:rPr>
          <w:rFonts w:hAnsi="仿宋" w:hint="eastAsia"/>
        </w:rPr>
        <w:t>的；</w:t>
      </w:r>
    </w:p>
    <w:p w:rsidR="00331713" w:rsidRDefault="00331713" w:rsidP="00331713">
      <w:pPr>
        <w:pStyle w:val="4"/>
        <w:spacing w:line="353" w:lineRule="auto"/>
      </w:pPr>
      <w:r>
        <w:rPr>
          <w:rFonts w:hint="eastAsia"/>
        </w:rPr>
        <w:t>2. 未按本协议规定进行医疗费用结算的；</w:t>
      </w:r>
    </w:p>
    <w:p w:rsidR="00331713" w:rsidRDefault="00331713" w:rsidP="00331713">
      <w:pPr>
        <w:pStyle w:val="4"/>
        <w:spacing w:line="353" w:lineRule="auto"/>
      </w:pPr>
      <w:r>
        <w:rPr>
          <w:rFonts w:hint="eastAsia"/>
        </w:rPr>
        <w:t>3. 工作人员违反工作纪律规定的；</w:t>
      </w:r>
    </w:p>
    <w:p w:rsidR="00331713" w:rsidRDefault="00331713" w:rsidP="00331713">
      <w:pPr>
        <w:pStyle w:val="4"/>
        <w:spacing w:line="353" w:lineRule="auto"/>
      </w:pPr>
      <w:r>
        <w:rPr>
          <w:rFonts w:hint="eastAsia"/>
        </w:rPr>
        <w:t>4. 违反基本医疗保障法律法规的其他情形。</w:t>
      </w:r>
    </w:p>
    <w:p w:rsidR="00A53DB6" w:rsidRDefault="007E2F4A" w:rsidP="005D3DF0">
      <w:pPr>
        <w:pStyle w:val="4"/>
        <w:spacing w:line="353" w:lineRule="auto"/>
      </w:pPr>
      <w:r>
        <w:rPr>
          <w:rFonts w:ascii="黑体" w:eastAsia="黑体" w:hint="eastAsia"/>
        </w:rPr>
        <w:t>第五十条</w:t>
      </w:r>
      <w:r w:rsidR="00007C66">
        <w:rPr>
          <w:rFonts w:ascii="黑体" w:eastAsia="黑体" w:hint="eastAsia"/>
        </w:rPr>
        <w:t xml:space="preserve">  </w:t>
      </w:r>
      <w:r>
        <w:rPr>
          <w:rFonts w:hint="eastAsia"/>
        </w:rPr>
        <w:t>甲方发现乙方有未按照本协议要求落实管理措施或违反协议约定情形的，可按协议约定相应采取以下处理方式</w:t>
      </w:r>
      <w:r w:rsidR="007C4A3D">
        <w:rPr>
          <w:rFonts w:hint="eastAsia"/>
        </w:rPr>
        <w:t>。</w:t>
      </w:r>
    </w:p>
    <w:p w:rsidR="00A53DB6" w:rsidRDefault="007E2F4A">
      <w:pPr>
        <w:pStyle w:val="4"/>
        <w:spacing w:line="353" w:lineRule="auto"/>
      </w:pPr>
      <w:r>
        <w:rPr>
          <w:rFonts w:hint="eastAsia"/>
        </w:rPr>
        <w:t>1. 约谈法定代表人、主要负责人或实际控制人以及相关责任人，责令限期整</w:t>
      </w:r>
      <w:r>
        <w:rPr>
          <w:rFonts w:hint="eastAsia"/>
        </w:rPr>
        <w:lastRenderedPageBreak/>
        <w:t>改。乙方存在未按照本协议要求落实管理措施或违反协议约定情形的，整改期限不超过3个月。整改期满经验收达到协议要求的，继续履行协议；整改期满经验收未达到协议要求的，视情形中止相关责任人员医保服务或乙方医保协议。在中止期间，乙方整改完成后，可随时提出验收申请，每次间隔不小于1个月。中止期超过180日仍未达到协议要求或未提出继续履行医保协议申请的，</w:t>
      </w:r>
      <w:r w:rsidR="00855129">
        <w:rPr>
          <w:rFonts w:hint="eastAsia"/>
        </w:rPr>
        <w:t>原则上解除医保协议</w:t>
      </w:r>
      <w:r>
        <w:rPr>
          <w:rFonts w:hint="eastAsia"/>
        </w:rPr>
        <w:t>。</w:t>
      </w:r>
    </w:p>
    <w:p w:rsidR="00A53DB6" w:rsidRDefault="007E2F4A">
      <w:pPr>
        <w:pStyle w:val="4"/>
        <w:spacing w:line="353" w:lineRule="auto"/>
      </w:pPr>
      <w:r>
        <w:rPr>
          <w:rFonts w:hint="eastAsia"/>
        </w:rPr>
        <w:t>2. 暂停结算、不予支付或追回已支付的医保费用。医疗保障部门或其他相关单位检查发现乙方</w:t>
      </w:r>
      <w:r w:rsidR="00855129">
        <w:rPr>
          <w:rFonts w:hint="eastAsia"/>
        </w:rPr>
        <w:t>存在违法违规或违反协议约定情形</w:t>
      </w:r>
      <w:r>
        <w:rPr>
          <w:rFonts w:hint="eastAsia"/>
        </w:rPr>
        <w:t>，对医疗保障基金安全造成风险的，可以暂停结算，暂停期原则上不超过3个月，视医疗保障部门或其他相关单位检查情况可适当延长。检查结束或暂停期满后，对查实造成医保基金不合理支出的费用，不予支付；对不能查实造成医保基金不合理支出的费用，按照规定结算。</w:t>
      </w:r>
      <w:r w:rsidR="00855129">
        <w:rPr>
          <w:rFonts w:hint="eastAsia"/>
        </w:rPr>
        <w:t>乙方申请支付的费用违反医疗保障法律法规等规定及协议约定的，不予支付；已经支付的，予以追回。</w:t>
      </w:r>
      <w:r>
        <w:rPr>
          <w:rFonts w:hint="eastAsia"/>
        </w:rPr>
        <w:t>经查实乙方违反本年度医保服务协议或以前年度医保服务协议约定，造成医保基金损失的，应当在查实后全额予以退回，可采取现金或转账支票交回、由甲方自乙方本年度、月度医保结算费用中扣除等方式。</w:t>
      </w:r>
    </w:p>
    <w:p w:rsidR="00A53DB6" w:rsidRDefault="007E2F4A">
      <w:pPr>
        <w:pStyle w:val="8"/>
      </w:pPr>
      <w:r w:rsidRPr="00AC2F8D">
        <w:rPr>
          <w:rFonts w:hint="eastAsia"/>
        </w:rPr>
        <w:t>医保基金损失的具体数额，原则上与已支付金额一致，暨《天津市医疗保障区域点数法总额预算和按病种分值付费管理办法（试行）的通知》实施前，支付金额以申报的金额为准；《天津市医疗保障区域点数法总额预算和按病种分值付费管理办法（试行）的通知》实施后，支付金额以按点数法申报的金额为准；点值按检查通知书下发之日的当月点值计算，涉及跨协议年度的，各年度分别计算。</w:t>
      </w:r>
    </w:p>
    <w:p w:rsidR="00007C66" w:rsidRPr="00254D05" w:rsidRDefault="00007C66" w:rsidP="00007C66">
      <w:pPr>
        <w:spacing w:line="360" w:lineRule="auto"/>
        <w:ind w:firstLineChars="200" w:firstLine="520"/>
        <w:contextualSpacing/>
        <w:rPr>
          <w:rFonts w:ascii="方正书宋简体" w:eastAsia="方正书宋简体"/>
          <w:sz w:val="26"/>
          <w:szCs w:val="26"/>
        </w:rPr>
      </w:pPr>
      <w:commentRangeStart w:id="20"/>
      <w:r>
        <w:rPr>
          <w:rFonts w:ascii="方正书宋简体" w:eastAsia="方正书宋简体" w:hint="eastAsia"/>
          <w:sz w:val="26"/>
          <w:szCs w:val="26"/>
        </w:rPr>
        <w:t>乙方</w:t>
      </w:r>
      <w:r w:rsidRPr="00254D05">
        <w:rPr>
          <w:rFonts w:ascii="方正书宋简体" w:eastAsia="方正书宋简体" w:hint="eastAsia"/>
          <w:sz w:val="26"/>
          <w:szCs w:val="26"/>
        </w:rPr>
        <w:t>违约行为复杂，无法直接认定应追回医保基金本金数额的，</w:t>
      </w:r>
      <w:r>
        <w:rPr>
          <w:rFonts w:ascii="方正书宋简体" w:eastAsia="方正书宋简体" w:hint="eastAsia"/>
          <w:sz w:val="26"/>
          <w:szCs w:val="26"/>
        </w:rPr>
        <w:t>甲方</w:t>
      </w:r>
      <w:r w:rsidRPr="00254D05">
        <w:rPr>
          <w:rFonts w:ascii="方正书宋简体" w:eastAsia="方正书宋简体" w:hint="eastAsia"/>
          <w:sz w:val="26"/>
          <w:szCs w:val="26"/>
        </w:rPr>
        <w:t>可以按</w:t>
      </w:r>
      <w:r>
        <w:rPr>
          <w:rFonts w:ascii="方正书宋简体" w:eastAsia="方正书宋简体" w:hint="eastAsia"/>
          <w:sz w:val="26"/>
          <w:szCs w:val="26"/>
        </w:rPr>
        <w:t>照</w:t>
      </w:r>
      <w:r w:rsidRPr="00254D05">
        <w:rPr>
          <w:rFonts w:ascii="方正书宋简体" w:eastAsia="方正书宋简体" w:hint="eastAsia"/>
          <w:sz w:val="26"/>
          <w:szCs w:val="26"/>
        </w:rPr>
        <w:t>项目付费方式计算应追回的医保基金本金数额。</w:t>
      </w:r>
    </w:p>
    <w:p w:rsidR="00007C66" w:rsidRPr="00921A26" w:rsidRDefault="00007C66" w:rsidP="00007C66">
      <w:pPr>
        <w:pStyle w:val="8"/>
        <w:snapToGrid/>
        <w:spacing w:line="360" w:lineRule="auto"/>
        <w:contextualSpacing/>
      </w:pPr>
      <w:r>
        <w:rPr>
          <w:rFonts w:hint="eastAsia"/>
        </w:rPr>
        <w:t>乙方</w:t>
      </w:r>
      <w:r w:rsidRPr="00254D05">
        <w:rPr>
          <w:rFonts w:hint="eastAsia"/>
        </w:rPr>
        <w:t>违约行为特别复杂的，按照以上方式仍然无法直接认定应追回医保基金</w:t>
      </w:r>
      <w:r w:rsidRPr="00254D05">
        <w:rPr>
          <w:rFonts w:hint="eastAsia"/>
        </w:rPr>
        <w:lastRenderedPageBreak/>
        <w:t>本金</w:t>
      </w:r>
      <w:r w:rsidRPr="00921A26">
        <w:rPr>
          <w:rFonts w:hint="eastAsia"/>
        </w:rPr>
        <w:t>数额的，甲方可以按照“违约行为发生金额</w:t>
      </w:r>
      <w:r w:rsidRPr="00921A26">
        <w:t>×</w:t>
      </w:r>
      <w:r w:rsidRPr="00921A26">
        <w:t>（</w:t>
      </w:r>
      <w:r w:rsidRPr="00921A26">
        <w:rPr>
          <w:rFonts w:hint="eastAsia"/>
        </w:rPr>
        <w:t>当年度医保基金支付金额/当年度医保基金申请支付金额</w:t>
      </w:r>
      <w:r w:rsidRPr="00921A26">
        <w:t>）</w:t>
      </w:r>
      <w:r w:rsidRPr="00921A26">
        <w:rPr>
          <w:rFonts w:hint="eastAsia"/>
        </w:rPr>
        <w:t>”的公式计算应追回的医保基金本金数额。</w:t>
      </w:r>
      <w:commentRangeEnd w:id="20"/>
      <w:r>
        <w:rPr>
          <w:rStyle w:val="ab"/>
          <w:rFonts w:ascii="Calibri" w:eastAsia="宋体"/>
        </w:rPr>
        <w:commentReference w:id="20"/>
      </w:r>
    </w:p>
    <w:p w:rsidR="00A53DB6" w:rsidRPr="00522A73" w:rsidRDefault="007E2F4A" w:rsidP="00AC2F8D">
      <w:pPr>
        <w:pStyle w:val="4"/>
        <w:spacing w:line="353" w:lineRule="auto"/>
        <w:ind w:firstLine="508"/>
        <w:rPr>
          <w:w w:val="98"/>
        </w:rPr>
      </w:pPr>
      <w:r w:rsidRPr="00522A73">
        <w:rPr>
          <w:rFonts w:hint="eastAsia"/>
          <w:w w:val="98"/>
        </w:rPr>
        <w:t>医保行政部门等相关部门已认定医保基金损失具体数额的，以其认定结果为准。</w:t>
      </w:r>
    </w:p>
    <w:p w:rsidR="00A53DB6" w:rsidRDefault="007E2F4A">
      <w:pPr>
        <w:pStyle w:val="4"/>
        <w:spacing w:line="353" w:lineRule="auto"/>
      </w:pPr>
      <w:r>
        <w:rPr>
          <w:rFonts w:hint="eastAsia"/>
        </w:rPr>
        <w:t>3. 要求乙方按照协议约定支付违约金。乙方违反医保服务协议约定造成医保基金损失的，除按约定退回医保基金损失本金外，还需要按照协议条款约定的数额支付违约金，参照《中华人民共和国民法典》的相关规定，违约金数额为医保基金损失本金的10%-30%，具体违法违规行为已经由医保行政部门罚款的，不再收取违约金。违约金收入医保基金账户。</w:t>
      </w:r>
    </w:p>
    <w:p w:rsidR="00A53DB6" w:rsidRDefault="007E2F4A">
      <w:pPr>
        <w:pStyle w:val="4"/>
        <w:spacing w:line="353" w:lineRule="auto"/>
      </w:pPr>
      <w:r>
        <w:rPr>
          <w:rFonts w:hint="eastAsia"/>
        </w:rPr>
        <w:t>4. 中止医保协议。乙方违反协议约定，甲方与乙方暂停履行医保协议或相关附加协议，中止期间发生的医保费用不予结算。中止期满，未超过医保协议有效期的，医保协议可继续履行; 中止期满超过医保协议有效期的，经验收达到履行协议要求的，签订下一年度医保协议。</w:t>
      </w:r>
    </w:p>
    <w:p w:rsidR="00A53DB6" w:rsidRDefault="007E2F4A">
      <w:pPr>
        <w:pStyle w:val="4"/>
        <w:spacing w:line="353" w:lineRule="auto"/>
      </w:pPr>
      <w:r>
        <w:rPr>
          <w:rFonts w:hint="eastAsia"/>
        </w:rPr>
        <w:t>5. 解除医保协议。乙方违反协议约定，甲方与乙方终止履行医保协议或相关附加协议，协议关系不再存续，医保协议解除后产生的医药费用，医疗保障基金不再结算。</w:t>
      </w:r>
    </w:p>
    <w:p w:rsidR="00007C66" w:rsidRDefault="007E2F4A" w:rsidP="00007C66">
      <w:pPr>
        <w:pStyle w:val="8"/>
        <w:spacing w:line="360" w:lineRule="auto"/>
      </w:pPr>
      <w:commentRangeStart w:id="21"/>
      <w:r>
        <w:rPr>
          <w:rFonts w:ascii="黑体" w:eastAsia="黑体" w:hint="eastAsia"/>
        </w:rPr>
        <w:t>第五十一条</w:t>
      </w:r>
      <w:r w:rsidR="00007C66">
        <w:rPr>
          <w:rFonts w:ascii="黑体" w:eastAsia="黑体" w:hint="eastAsia"/>
        </w:rPr>
        <w:t xml:space="preserve">  </w:t>
      </w:r>
      <w:r w:rsidR="00007C66">
        <w:rPr>
          <w:rFonts w:hint="eastAsia"/>
        </w:rPr>
        <w:t>乙方有下列情形之一的，甲方可约谈乙方法定代表人、主要负责人或实际控制人以及相关责任人，责令限期整改；</w:t>
      </w:r>
      <w:r w:rsidR="00007C66" w:rsidRPr="0069454B">
        <w:rPr>
          <w:rFonts w:hint="eastAsia"/>
        </w:rPr>
        <w:t>造成医保基金损失</w:t>
      </w:r>
      <w:r w:rsidR="0016054C">
        <w:rPr>
          <w:rFonts w:hint="eastAsia"/>
        </w:rPr>
        <w:t>（</w:t>
      </w:r>
      <w:commentRangeStart w:id="22"/>
      <w:r w:rsidR="0016054C">
        <w:rPr>
          <w:rFonts w:hint="eastAsia"/>
        </w:rPr>
        <w:t>或涉及医保基金支付金额，下同</w:t>
      </w:r>
      <w:commentRangeEnd w:id="22"/>
      <w:r w:rsidR="0016054C">
        <w:rPr>
          <w:rStyle w:val="ab"/>
          <w:rFonts w:ascii="Calibri" w:eastAsia="宋体"/>
        </w:rPr>
        <w:commentReference w:id="22"/>
      </w:r>
      <w:r w:rsidR="0016054C">
        <w:rPr>
          <w:rFonts w:hint="eastAsia"/>
        </w:rPr>
        <w:t>）</w:t>
      </w:r>
      <w:r w:rsidR="0016054C" w:rsidRPr="0069454B">
        <w:rPr>
          <w:rFonts w:hint="eastAsia"/>
        </w:rPr>
        <w:t>较大</w:t>
      </w:r>
      <w:r w:rsidR="00007C66" w:rsidRPr="0069454B">
        <w:rPr>
          <w:rFonts w:hint="eastAsia"/>
        </w:rPr>
        <w:t>或社会影响较大，在约谈的基础上暂停拨付医保费用，督促其限期整改。暂停拨付时间至违约行为调查处理结束、乙方整改合格</w:t>
      </w:r>
      <w:r w:rsidR="00007C66">
        <w:rPr>
          <w:rFonts w:hint="eastAsia"/>
        </w:rPr>
        <w:t>。</w:t>
      </w:r>
    </w:p>
    <w:p w:rsidR="00007C66" w:rsidRPr="000D354F" w:rsidRDefault="00007C66" w:rsidP="00007C66">
      <w:pPr>
        <w:pStyle w:val="8"/>
        <w:spacing w:line="360" w:lineRule="auto"/>
      </w:pPr>
      <w:r>
        <w:rPr>
          <w:rFonts w:hint="eastAsia"/>
        </w:rPr>
        <w:t xml:space="preserve">1. </w:t>
      </w:r>
      <w:r w:rsidRPr="000D354F">
        <w:rPr>
          <w:rFonts w:hint="eastAsia"/>
        </w:rPr>
        <w:t>以医保支付政策</w:t>
      </w:r>
      <w:r>
        <w:rPr>
          <w:rFonts w:hint="eastAsia"/>
        </w:rPr>
        <w:t>等</w:t>
      </w:r>
      <w:r w:rsidRPr="000D354F">
        <w:rPr>
          <w:rFonts w:hint="eastAsia"/>
        </w:rPr>
        <w:t>为由</w:t>
      </w:r>
      <w:r>
        <w:rPr>
          <w:rFonts w:hint="eastAsia"/>
        </w:rPr>
        <w:t>拒绝为</w:t>
      </w:r>
      <w:r w:rsidRPr="000D354F">
        <w:rPr>
          <w:rFonts w:hint="eastAsia"/>
        </w:rPr>
        <w:t>参保患者</w:t>
      </w:r>
      <w:r>
        <w:rPr>
          <w:rFonts w:hint="eastAsia"/>
        </w:rPr>
        <w:t>提供医保服务。</w:t>
      </w:r>
    </w:p>
    <w:p w:rsidR="00007C66" w:rsidRPr="000D354F" w:rsidRDefault="00007C66" w:rsidP="00007C66">
      <w:pPr>
        <w:pStyle w:val="8"/>
        <w:spacing w:line="360" w:lineRule="auto"/>
      </w:pPr>
      <w:r>
        <w:rPr>
          <w:rFonts w:hint="eastAsia"/>
        </w:rPr>
        <w:t xml:space="preserve">2. </w:t>
      </w:r>
      <w:r w:rsidRPr="000D354F">
        <w:rPr>
          <w:rFonts w:hint="eastAsia"/>
        </w:rPr>
        <w:t>未按要求向医保信息平台传送</w:t>
      </w:r>
      <w:r>
        <w:rPr>
          <w:rFonts w:hint="eastAsia"/>
        </w:rPr>
        <w:t>购药</w:t>
      </w:r>
      <w:r w:rsidRPr="000D354F">
        <w:rPr>
          <w:rFonts w:hint="eastAsia"/>
        </w:rPr>
        <w:t>人员相关信息</w:t>
      </w:r>
      <w:r>
        <w:rPr>
          <w:rFonts w:hint="eastAsia"/>
        </w:rPr>
        <w:t>。</w:t>
      </w:r>
    </w:p>
    <w:p w:rsidR="00007C66" w:rsidRPr="000D354F" w:rsidRDefault="00007C66" w:rsidP="00007C66">
      <w:pPr>
        <w:pStyle w:val="8"/>
        <w:spacing w:line="360" w:lineRule="auto"/>
      </w:pPr>
      <w:r>
        <w:rPr>
          <w:rFonts w:hint="eastAsia"/>
        </w:rPr>
        <w:t xml:space="preserve">3. </w:t>
      </w:r>
      <w:r w:rsidRPr="000D354F">
        <w:rPr>
          <w:rFonts w:hint="eastAsia"/>
        </w:rPr>
        <w:t>未按要求配置医保费用结算设备，不支持参保人使用医保电子凭证、社会</w:t>
      </w:r>
      <w:r w:rsidRPr="000D354F">
        <w:rPr>
          <w:rFonts w:hint="eastAsia"/>
        </w:rPr>
        <w:lastRenderedPageBreak/>
        <w:t>保障卡</w:t>
      </w:r>
      <w:r>
        <w:rPr>
          <w:rFonts w:hint="eastAsia"/>
        </w:rPr>
        <w:t>等</w:t>
      </w:r>
      <w:r w:rsidRPr="000D354F">
        <w:rPr>
          <w:rFonts w:hint="eastAsia"/>
        </w:rPr>
        <w:t>联网结算医疗费用的</w:t>
      </w:r>
      <w:r>
        <w:rPr>
          <w:rFonts w:hint="eastAsia"/>
        </w:rPr>
        <w:t>。</w:t>
      </w:r>
    </w:p>
    <w:p w:rsidR="00007C66" w:rsidRPr="000D354F" w:rsidRDefault="00007C66" w:rsidP="00007C66">
      <w:pPr>
        <w:pStyle w:val="8"/>
        <w:spacing w:line="360" w:lineRule="auto"/>
      </w:pPr>
      <w:r>
        <w:rPr>
          <w:rFonts w:hint="eastAsia"/>
        </w:rPr>
        <w:t xml:space="preserve">4. </w:t>
      </w:r>
      <w:r w:rsidRPr="000D354F">
        <w:rPr>
          <w:rFonts w:hint="eastAsia"/>
        </w:rPr>
        <w:t>未按规定向参保人员如实出具费用单据和相关资料</w:t>
      </w:r>
      <w:r>
        <w:rPr>
          <w:rFonts w:hint="eastAsia"/>
        </w:rPr>
        <w:t>。</w:t>
      </w:r>
    </w:p>
    <w:p w:rsidR="00007C66" w:rsidRPr="000D354F" w:rsidRDefault="00007C66" w:rsidP="00007C66">
      <w:pPr>
        <w:pStyle w:val="8"/>
        <w:spacing w:line="360" w:lineRule="auto"/>
      </w:pPr>
      <w:r>
        <w:rPr>
          <w:rFonts w:hint="eastAsia"/>
        </w:rPr>
        <w:t xml:space="preserve">5. </w:t>
      </w:r>
      <w:r w:rsidRPr="000D354F">
        <w:rPr>
          <w:rFonts w:hint="eastAsia"/>
        </w:rPr>
        <w:t>未开展药品、医用耗材进销存管理的，以及未留存相关凭证、票据</w:t>
      </w:r>
      <w:r>
        <w:rPr>
          <w:rFonts w:hint="eastAsia"/>
        </w:rPr>
        <w:t>。</w:t>
      </w:r>
    </w:p>
    <w:p w:rsidR="00007C66" w:rsidRPr="000D354F" w:rsidRDefault="00007C66" w:rsidP="00007C66">
      <w:pPr>
        <w:pStyle w:val="8"/>
        <w:spacing w:line="360" w:lineRule="auto"/>
      </w:pPr>
      <w:r>
        <w:rPr>
          <w:rFonts w:hint="eastAsia"/>
        </w:rPr>
        <w:t xml:space="preserve">6. </w:t>
      </w:r>
      <w:r w:rsidRPr="000D354F">
        <w:rPr>
          <w:rFonts w:hint="eastAsia"/>
        </w:rPr>
        <w:t>未如实报送药品、耗材的采购价格和数量</w:t>
      </w:r>
      <w:r>
        <w:rPr>
          <w:rFonts w:hint="eastAsia"/>
        </w:rPr>
        <w:t>。</w:t>
      </w:r>
    </w:p>
    <w:p w:rsidR="00007C66" w:rsidRPr="000D354F" w:rsidRDefault="00007C66" w:rsidP="00007C66">
      <w:pPr>
        <w:pStyle w:val="8"/>
        <w:spacing w:line="360" w:lineRule="auto"/>
      </w:pPr>
      <w:r>
        <w:rPr>
          <w:rFonts w:hint="eastAsia"/>
        </w:rPr>
        <w:t xml:space="preserve">7. </w:t>
      </w:r>
      <w:r w:rsidRPr="000D354F">
        <w:rPr>
          <w:rFonts w:hint="eastAsia"/>
        </w:rPr>
        <w:t>未向社会公开医药费用及费用结构等信息</w:t>
      </w:r>
      <w:r>
        <w:rPr>
          <w:rFonts w:hint="eastAsia"/>
        </w:rPr>
        <w:t>。</w:t>
      </w:r>
    </w:p>
    <w:p w:rsidR="00007C66" w:rsidRPr="000D354F" w:rsidRDefault="00007C66" w:rsidP="00007C66">
      <w:pPr>
        <w:pStyle w:val="8"/>
        <w:spacing w:line="360" w:lineRule="auto"/>
      </w:pPr>
      <w:r>
        <w:rPr>
          <w:rFonts w:hint="eastAsia"/>
        </w:rPr>
        <w:t xml:space="preserve">8. </w:t>
      </w:r>
      <w:r w:rsidRPr="000D354F">
        <w:rPr>
          <w:rFonts w:hint="eastAsia"/>
        </w:rPr>
        <w:t>将甲方不予支付的费用、乙方按医保协议约定被扣除的质量保证金及其支付的违约金等，作为医保欠费处理</w:t>
      </w:r>
      <w:r>
        <w:rPr>
          <w:rFonts w:hint="eastAsia"/>
        </w:rPr>
        <w:t>。</w:t>
      </w:r>
    </w:p>
    <w:p w:rsidR="00007C66" w:rsidRPr="000D354F" w:rsidRDefault="00007C66" w:rsidP="00007C66">
      <w:pPr>
        <w:pStyle w:val="8"/>
        <w:spacing w:line="360" w:lineRule="auto"/>
      </w:pPr>
      <w:r>
        <w:rPr>
          <w:rFonts w:hint="eastAsia"/>
        </w:rPr>
        <w:t xml:space="preserve">9. </w:t>
      </w:r>
      <w:r w:rsidRPr="000D354F">
        <w:rPr>
          <w:rFonts w:hint="eastAsia"/>
        </w:rPr>
        <w:t>未公布投诉举报渠道，或未及时处理举报投诉或社会监督反映问题</w:t>
      </w:r>
      <w:r>
        <w:rPr>
          <w:rFonts w:hint="eastAsia"/>
        </w:rPr>
        <w:t>。</w:t>
      </w:r>
    </w:p>
    <w:p w:rsidR="00007C66" w:rsidRDefault="00007C66" w:rsidP="00007C66">
      <w:pPr>
        <w:pStyle w:val="4"/>
        <w:spacing w:line="353" w:lineRule="auto"/>
        <w:rPr>
          <w:rFonts w:ascii="黑体" w:eastAsia="黑体"/>
        </w:rPr>
      </w:pPr>
      <w:r>
        <w:rPr>
          <w:rFonts w:hint="eastAsia"/>
        </w:rPr>
        <w:t xml:space="preserve">10. </w:t>
      </w:r>
      <w:r w:rsidRPr="000D354F">
        <w:rPr>
          <w:rFonts w:hint="eastAsia"/>
        </w:rPr>
        <w:t>其他未按</w:t>
      </w:r>
      <w:r>
        <w:rPr>
          <w:rFonts w:hint="eastAsia"/>
        </w:rPr>
        <w:t>本</w:t>
      </w:r>
      <w:r w:rsidRPr="000D354F">
        <w:rPr>
          <w:rFonts w:hint="eastAsia"/>
        </w:rPr>
        <w:t>协议约定落实管理措施，且未造成基金损失。</w:t>
      </w:r>
    </w:p>
    <w:commentRangeEnd w:id="21"/>
    <w:p w:rsidR="00AC2F8D" w:rsidRDefault="00007C66" w:rsidP="0016054C">
      <w:pPr>
        <w:pStyle w:val="4"/>
        <w:spacing w:line="353" w:lineRule="auto"/>
        <w:ind w:firstLine="420"/>
        <w:rPr>
          <w:rFonts w:ascii="黑体" w:eastAsia="黑体"/>
        </w:rPr>
      </w:pPr>
      <w:r>
        <w:rPr>
          <w:rStyle w:val="ab"/>
          <w:rFonts w:ascii="Calibri" w:eastAsia="宋体"/>
        </w:rPr>
        <w:commentReference w:id="21"/>
      </w:r>
      <w:commentRangeStart w:id="23"/>
      <w:r w:rsidR="007E2F4A" w:rsidRPr="00AC2F8D">
        <w:rPr>
          <w:rFonts w:ascii="黑体" w:eastAsia="黑体" w:hint="eastAsia"/>
        </w:rPr>
        <w:t>第五十二条</w:t>
      </w:r>
      <w:r w:rsidR="0016054C" w:rsidRPr="00AC2F8D">
        <w:rPr>
          <w:rFonts w:ascii="黑体" w:eastAsia="黑体" w:hint="eastAsia"/>
        </w:rPr>
        <w:t xml:space="preserve">  </w:t>
      </w:r>
      <w:r w:rsidR="00AC2F8D" w:rsidRPr="0069454B">
        <w:rPr>
          <w:rFonts w:hint="eastAsia"/>
        </w:rPr>
        <w:t>乙方有下列情形之一的，在约谈的基础上暂停拨付医保费用，督促其限期整改。暂停拨付时间至违约行为调查处理结束、</w:t>
      </w:r>
      <w:r w:rsidR="00AC2F8D">
        <w:rPr>
          <w:rFonts w:hint="eastAsia"/>
        </w:rPr>
        <w:t>并且</w:t>
      </w:r>
      <w:r w:rsidR="00AC2F8D" w:rsidRPr="0069454B">
        <w:rPr>
          <w:rFonts w:hint="eastAsia"/>
        </w:rPr>
        <w:t>乙方整改合格</w:t>
      </w:r>
      <w:r w:rsidR="00AC2F8D">
        <w:rPr>
          <w:rFonts w:hint="eastAsia"/>
        </w:rPr>
        <w:t>。</w:t>
      </w:r>
    </w:p>
    <w:p w:rsidR="00AC2F8D" w:rsidRPr="0069454B" w:rsidRDefault="00AC2F8D" w:rsidP="00AC2F8D">
      <w:pPr>
        <w:pStyle w:val="8"/>
        <w:spacing w:line="360" w:lineRule="auto"/>
      </w:pPr>
      <w:r>
        <w:rPr>
          <w:rFonts w:hint="eastAsia"/>
        </w:rPr>
        <w:t xml:space="preserve">1. </w:t>
      </w:r>
      <w:r w:rsidRPr="0069454B">
        <w:rPr>
          <w:rFonts w:hint="eastAsia"/>
        </w:rPr>
        <w:t>未按规定及时向医保信息平台传送参保人员医保结算和审核所需信息、数据</w:t>
      </w:r>
      <w:r>
        <w:rPr>
          <w:rFonts w:hint="eastAsia"/>
        </w:rPr>
        <w:t>。</w:t>
      </w:r>
    </w:p>
    <w:p w:rsidR="00AC2F8D" w:rsidRPr="0069454B" w:rsidRDefault="00AC2F8D" w:rsidP="00AC2F8D">
      <w:pPr>
        <w:pStyle w:val="8"/>
        <w:spacing w:line="360" w:lineRule="auto"/>
      </w:pPr>
      <w:r>
        <w:rPr>
          <w:rFonts w:hint="eastAsia"/>
        </w:rPr>
        <w:t xml:space="preserve">2. </w:t>
      </w:r>
      <w:r w:rsidRPr="0069454B">
        <w:rPr>
          <w:rFonts w:hint="eastAsia"/>
        </w:rPr>
        <w:t>未按规定使用国家统一的医保信息业务编码</w:t>
      </w:r>
      <w:r>
        <w:rPr>
          <w:rFonts w:hint="eastAsia"/>
        </w:rPr>
        <w:t>。</w:t>
      </w:r>
    </w:p>
    <w:p w:rsidR="00AC2F8D" w:rsidRPr="0069454B" w:rsidRDefault="00AC2F8D" w:rsidP="00AC2F8D">
      <w:pPr>
        <w:pStyle w:val="8"/>
        <w:spacing w:line="360" w:lineRule="auto"/>
      </w:pPr>
      <w:r>
        <w:rPr>
          <w:rFonts w:hint="eastAsia"/>
        </w:rPr>
        <w:t xml:space="preserve">3. </w:t>
      </w:r>
      <w:r w:rsidRPr="0069454B">
        <w:rPr>
          <w:rFonts w:hint="eastAsia"/>
        </w:rPr>
        <w:t>未配合甲方做好国家信息业务编码标准数据库建设或维护工作</w:t>
      </w:r>
      <w:r>
        <w:rPr>
          <w:rFonts w:hint="eastAsia"/>
        </w:rPr>
        <w:t>。</w:t>
      </w:r>
    </w:p>
    <w:p w:rsidR="00AC2F8D" w:rsidRPr="0069454B" w:rsidRDefault="00AC2F8D" w:rsidP="00AC2F8D">
      <w:pPr>
        <w:pStyle w:val="8"/>
        <w:spacing w:line="360" w:lineRule="auto"/>
      </w:pPr>
      <w:r>
        <w:rPr>
          <w:rFonts w:hint="eastAsia"/>
        </w:rPr>
        <w:t xml:space="preserve">4. </w:t>
      </w:r>
      <w:r w:rsidRPr="0069454B">
        <w:rPr>
          <w:rFonts w:hint="eastAsia"/>
        </w:rPr>
        <w:t>未按照甲方提供的接口标准进行程序开发和改造的</w:t>
      </w:r>
      <w:r>
        <w:rPr>
          <w:rFonts w:hint="eastAsia"/>
        </w:rPr>
        <w:t>。</w:t>
      </w:r>
    </w:p>
    <w:p w:rsidR="00AC2F8D" w:rsidRPr="0069454B" w:rsidRDefault="00AC2F8D" w:rsidP="00AC2F8D">
      <w:pPr>
        <w:pStyle w:val="8"/>
        <w:spacing w:line="360" w:lineRule="auto"/>
      </w:pPr>
      <w:r>
        <w:rPr>
          <w:rFonts w:hint="eastAsia"/>
        </w:rPr>
        <w:t xml:space="preserve">5. </w:t>
      </w:r>
      <w:r w:rsidRPr="0069454B">
        <w:rPr>
          <w:rFonts w:hint="eastAsia"/>
        </w:rPr>
        <w:t>未做好医保信息平台安全隔离措施，未与互联网物理隔离的</w:t>
      </w:r>
      <w:r>
        <w:rPr>
          <w:rFonts w:hint="eastAsia"/>
        </w:rPr>
        <w:t>。</w:t>
      </w:r>
    </w:p>
    <w:p w:rsidR="00AC2F8D" w:rsidRPr="0069454B" w:rsidRDefault="00AC2F8D" w:rsidP="00AC2F8D">
      <w:pPr>
        <w:pStyle w:val="8"/>
        <w:spacing w:line="360" w:lineRule="auto"/>
      </w:pPr>
      <w:r>
        <w:rPr>
          <w:rFonts w:hint="eastAsia"/>
        </w:rPr>
        <w:t xml:space="preserve">6. </w:t>
      </w:r>
      <w:r w:rsidRPr="0069454B">
        <w:rPr>
          <w:rFonts w:hint="eastAsia"/>
        </w:rPr>
        <w:t>将医保结算设备转借、赠与他人或改变使用场地</w:t>
      </w:r>
      <w:r>
        <w:rPr>
          <w:rFonts w:hint="eastAsia"/>
        </w:rPr>
        <w:t>。</w:t>
      </w:r>
    </w:p>
    <w:p w:rsidR="00AC2F8D" w:rsidRPr="0069454B" w:rsidRDefault="00AC2F8D" w:rsidP="00AC2F8D">
      <w:pPr>
        <w:pStyle w:val="8"/>
        <w:spacing w:line="360" w:lineRule="auto"/>
      </w:pPr>
      <w:r>
        <w:rPr>
          <w:rFonts w:hint="eastAsia"/>
        </w:rPr>
        <w:t xml:space="preserve">7. </w:t>
      </w:r>
      <w:r w:rsidRPr="0069454B">
        <w:rPr>
          <w:rFonts w:hint="eastAsia"/>
        </w:rPr>
        <w:t>不遵守个人信息保护和数据安全有关制度，导致个人信息泄露</w:t>
      </w:r>
      <w:r>
        <w:rPr>
          <w:rFonts w:hint="eastAsia"/>
        </w:rPr>
        <w:t>。</w:t>
      </w:r>
    </w:p>
    <w:p w:rsidR="00AC2F8D" w:rsidRPr="0069454B" w:rsidRDefault="00AC2F8D" w:rsidP="00AC2F8D">
      <w:pPr>
        <w:pStyle w:val="8"/>
        <w:spacing w:line="360" w:lineRule="auto"/>
      </w:pPr>
      <w:r>
        <w:rPr>
          <w:rFonts w:hint="eastAsia"/>
        </w:rPr>
        <w:t xml:space="preserve">8. </w:t>
      </w:r>
      <w:r w:rsidRPr="0069454B">
        <w:rPr>
          <w:rFonts w:hint="eastAsia"/>
        </w:rPr>
        <w:t>将应当由医保基金支付的医疗费用转嫁给参保人员自费结算</w:t>
      </w:r>
      <w:r>
        <w:rPr>
          <w:rFonts w:hint="eastAsia"/>
        </w:rPr>
        <w:t>。</w:t>
      </w:r>
    </w:p>
    <w:p w:rsidR="00AC2F8D" w:rsidRPr="0069454B" w:rsidRDefault="00AC2F8D" w:rsidP="00AC2F8D">
      <w:pPr>
        <w:pStyle w:val="8"/>
        <w:spacing w:line="360" w:lineRule="auto"/>
      </w:pPr>
      <w:r>
        <w:rPr>
          <w:rFonts w:hint="eastAsia"/>
        </w:rPr>
        <w:t xml:space="preserve">9. </w:t>
      </w:r>
      <w:r w:rsidRPr="0069454B">
        <w:rPr>
          <w:rFonts w:hint="eastAsia"/>
        </w:rPr>
        <w:t>具备条件但拒不配合医保支付方式改革的</w:t>
      </w:r>
      <w:r>
        <w:rPr>
          <w:rFonts w:hint="eastAsia"/>
        </w:rPr>
        <w:t>。</w:t>
      </w:r>
    </w:p>
    <w:p w:rsidR="00AC2F8D" w:rsidRPr="0069454B" w:rsidRDefault="00AC2F8D" w:rsidP="00AC2F8D">
      <w:pPr>
        <w:pStyle w:val="8"/>
        <w:spacing w:line="360" w:lineRule="auto"/>
      </w:pPr>
      <w:r>
        <w:rPr>
          <w:rFonts w:hint="eastAsia"/>
        </w:rPr>
        <w:t xml:space="preserve">10. </w:t>
      </w:r>
      <w:r w:rsidRPr="0069454B">
        <w:rPr>
          <w:rFonts w:hint="eastAsia"/>
        </w:rPr>
        <w:t>未按规定报送医疗保障基金结算清单</w:t>
      </w:r>
      <w:r>
        <w:rPr>
          <w:rFonts w:hint="eastAsia"/>
        </w:rPr>
        <w:t>。</w:t>
      </w:r>
    </w:p>
    <w:p w:rsidR="00AC2F8D" w:rsidRPr="0069454B" w:rsidRDefault="00AC2F8D" w:rsidP="00AC2F8D">
      <w:pPr>
        <w:pStyle w:val="8"/>
        <w:spacing w:line="360" w:lineRule="auto"/>
      </w:pPr>
      <w:r>
        <w:rPr>
          <w:rFonts w:hint="eastAsia"/>
        </w:rPr>
        <w:lastRenderedPageBreak/>
        <w:t xml:space="preserve">11. </w:t>
      </w:r>
      <w:r w:rsidRPr="0069454B">
        <w:rPr>
          <w:rFonts w:hint="eastAsia"/>
        </w:rPr>
        <w:t>未按规定在医疗保障行政部门规定的平台上采购医保支付的药品、耗材</w:t>
      </w:r>
      <w:r>
        <w:rPr>
          <w:rFonts w:hint="eastAsia"/>
        </w:rPr>
        <w:t>。</w:t>
      </w:r>
    </w:p>
    <w:p w:rsidR="00AC2F8D" w:rsidRDefault="00AC2F8D" w:rsidP="00AC2F8D">
      <w:pPr>
        <w:pStyle w:val="8"/>
        <w:spacing w:line="360" w:lineRule="auto"/>
      </w:pPr>
      <w:commentRangeStart w:id="24"/>
      <w:r>
        <w:rPr>
          <w:rFonts w:hint="eastAsia"/>
        </w:rPr>
        <w:t>12. 医保服务药师使用其他医保服务药师工作站上传医保费用。</w:t>
      </w:r>
      <w:commentRangeEnd w:id="24"/>
      <w:r>
        <w:rPr>
          <w:rStyle w:val="ab"/>
          <w:rFonts w:ascii="Calibri" w:eastAsia="宋体"/>
        </w:rPr>
        <w:commentReference w:id="24"/>
      </w:r>
    </w:p>
    <w:p w:rsidR="00AC2F8D" w:rsidRDefault="00AC2F8D" w:rsidP="00AC2F8D">
      <w:pPr>
        <w:pStyle w:val="8"/>
        <w:spacing w:line="360" w:lineRule="auto"/>
      </w:pPr>
      <w:commentRangeStart w:id="25"/>
      <w:r>
        <w:rPr>
          <w:rFonts w:hint="eastAsia"/>
        </w:rPr>
        <w:t>13. 将医保目录内项目串换为或按照其他医保目录内项目申报，申报费用不超过实际发生情况的。</w:t>
      </w:r>
      <w:commentRangeEnd w:id="25"/>
      <w:r>
        <w:rPr>
          <w:rStyle w:val="ab"/>
          <w:rFonts w:ascii="Calibri" w:eastAsia="宋体"/>
        </w:rPr>
        <w:commentReference w:id="25"/>
      </w:r>
    </w:p>
    <w:p w:rsidR="00AC2F8D" w:rsidRPr="0069454B" w:rsidRDefault="00AC2F8D" w:rsidP="00AC2F8D">
      <w:pPr>
        <w:pStyle w:val="8"/>
        <w:spacing w:line="360" w:lineRule="auto"/>
      </w:pPr>
      <w:r>
        <w:rPr>
          <w:rFonts w:hint="eastAsia"/>
        </w:rPr>
        <w:t xml:space="preserve">14. </w:t>
      </w:r>
      <w:r w:rsidRPr="0069454B">
        <w:rPr>
          <w:rFonts w:hint="eastAsia"/>
        </w:rPr>
        <w:t>其他对基金拨付造成影响，乙方应予以整改的情形。</w:t>
      </w:r>
      <w:commentRangeEnd w:id="23"/>
      <w:r w:rsidR="00D818F5">
        <w:rPr>
          <w:rStyle w:val="ab"/>
          <w:rFonts w:ascii="Calibri" w:eastAsia="宋体"/>
        </w:rPr>
        <w:commentReference w:id="23"/>
      </w:r>
    </w:p>
    <w:p w:rsidR="00D818F5" w:rsidRPr="00D818F5" w:rsidRDefault="00D818F5" w:rsidP="00AC2F8D">
      <w:pPr>
        <w:pStyle w:val="4"/>
        <w:spacing w:line="353" w:lineRule="auto"/>
      </w:pPr>
      <w:commentRangeStart w:id="26"/>
      <w:r w:rsidRPr="00D818F5">
        <w:rPr>
          <w:rFonts w:ascii="黑体" w:eastAsia="黑体" w:hAnsi="黑体" w:hint="eastAsia"/>
        </w:rPr>
        <w:t>第五十三条</w:t>
      </w:r>
      <w:r>
        <w:rPr>
          <w:rFonts w:hint="eastAsia"/>
        </w:rPr>
        <w:t xml:space="preserve">  </w:t>
      </w:r>
      <w:r w:rsidRPr="006B1935">
        <w:rPr>
          <w:rFonts w:hint="eastAsia"/>
        </w:rPr>
        <w:t>乙方有下列违约情形之一，造成医保基金损失不足1万元的，甲方不予支付或追回已支付的医保费用；造成医保基金损失超过（含）1万元不足5万元的，甲方不予支付或追回已支付的医保费用，并中止乙方相关责任人员的医保服务，中止期限原则上为1个月；造成医保基金损失超过（含）5万元不足50万元的，甲方不予支付或追回已支付的医保费用，中止乙方相关责任人员的医保服务、</w:t>
      </w:r>
      <w:r>
        <w:rPr>
          <w:rFonts w:hint="eastAsia"/>
        </w:rPr>
        <w:t>并中止乙方医保服务</w:t>
      </w:r>
      <w:r w:rsidRPr="006B1935">
        <w:rPr>
          <w:rFonts w:hint="eastAsia"/>
        </w:rPr>
        <w:t>，中止期限原则上为3个月；造成医保基金损失超过（含）50万元的，甲方不予支付或追回已支付的医保费用，中止乙方相关责任人员的医保服务、</w:t>
      </w:r>
      <w:r>
        <w:rPr>
          <w:rFonts w:hint="eastAsia"/>
        </w:rPr>
        <w:t>并中止乙方医保服务</w:t>
      </w:r>
      <w:r w:rsidRPr="006B1935">
        <w:rPr>
          <w:rFonts w:hint="eastAsia"/>
        </w:rPr>
        <w:t>，中止期限原则上为6个月。乙方因违反本条受到协议处理，需支付医保基金损失本金10%的违约金。</w:t>
      </w:r>
    </w:p>
    <w:p w:rsidR="00D818F5" w:rsidRDefault="00D818F5" w:rsidP="00D818F5">
      <w:pPr>
        <w:pStyle w:val="8"/>
        <w:spacing w:line="360" w:lineRule="auto"/>
      </w:pPr>
      <w:r w:rsidRPr="00AE4099">
        <w:rPr>
          <w:rFonts w:hint="eastAsia"/>
        </w:rPr>
        <w:t xml:space="preserve">1. </w:t>
      </w:r>
      <w:r w:rsidRPr="00960966">
        <w:rPr>
          <w:rFonts w:hint="eastAsia"/>
        </w:rPr>
        <w:t>提供的医保结算数据与实际不一致</w:t>
      </w:r>
      <w:r>
        <w:rPr>
          <w:rFonts w:hint="eastAsia"/>
        </w:rPr>
        <w:t>。</w:t>
      </w:r>
    </w:p>
    <w:p w:rsidR="00D818F5" w:rsidRPr="00960966" w:rsidRDefault="00D818F5" w:rsidP="00D818F5">
      <w:pPr>
        <w:pStyle w:val="8"/>
        <w:spacing w:line="360" w:lineRule="auto"/>
      </w:pPr>
      <w:r>
        <w:rPr>
          <w:rFonts w:hint="eastAsia"/>
        </w:rPr>
        <w:t xml:space="preserve">2. </w:t>
      </w:r>
      <w:r w:rsidRPr="00960966">
        <w:rPr>
          <w:rFonts w:hint="eastAsia"/>
        </w:rPr>
        <w:t>将不属于医疗保障基金支付范围的医药费用纳入医疗保障基金结算</w:t>
      </w:r>
      <w:r>
        <w:rPr>
          <w:rFonts w:hint="eastAsia"/>
        </w:rPr>
        <w:t>。</w:t>
      </w:r>
    </w:p>
    <w:p w:rsidR="00D818F5" w:rsidRPr="00960966" w:rsidRDefault="00D818F5" w:rsidP="00D818F5">
      <w:pPr>
        <w:pStyle w:val="8"/>
        <w:spacing w:line="360" w:lineRule="auto"/>
      </w:pPr>
      <w:r>
        <w:rPr>
          <w:rFonts w:hint="eastAsia"/>
        </w:rPr>
        <w:t>3. 将医保目录内项目串换为或按照其他医保目录内项目申报，申报费用超过实际发生情况的。</w:t>
      </w:r>
    </w:p>
    <w:p w:rsidR="00D818F5" w:rsidRDefault="00D818F5" w:rsidP="00D818F5">
      <w:pPr>
        <w:pStyle w:val="8"/>
        <w:spacing w:line="360" w:lineRule="auto"/>
      </w:pPr>
      <w:r>
        <w:rPr>
          <w:rFonts w:hint="eastAsia"/>
        </w:rPr>
        <w:t xml:space="preserve">4. </w:t>
      </w:r>
      <w:r w:rsidRPr="00960966">
        <w:rPr>
          <w:rFonts w:hint="eastAsia"/>
        </w:rPr>
        <w:t>未核验参保人员医疗保障凭证</w:t>
      </w:r>
      <w:r w:rsidR="00CD7E27">
        <w:rPr>
          <w:rFonts w:hint="eastAsia"/>
        </w:rPr>
        <w:t>，或未执行代购药品相关规定</w:t>
      </w:r>
      <w:r w:rsidRPr="00960966">
        <w:rPr>
          <w:rFonts w:hint="eastAsia"/>
        </w:rPr>
        <w:t>，造成冒名</w:t>
      </w:r>
      <w:r>
        <w:rPr>
          <w:rFonts w:hint="eastAsia"/>
        </w:rPr>
        <w:t>购药。</w:t>
      </w:r>
    </w:p>
    <w:p w:rsidR="00D818F5" w:rsidRPr="00960966" w:rsidRDefault="00D818F5" w:rsidP="00D818F5">
      <w:pPr>
        <w:pStyle w:val="8"/>
        <w:spacing w:line="360" w:lineRule="auto"/>
      </w:pPr>
      <w:r>
        <w:rPr>
          <w:rFonts w:hint="eastAsia"/>
        </w:rPr>
        <w:t xml:space="preserve">5. </w:t>
      </w:r>
      <w:r w:rsidRPr="00960966">
        <w:rPr>
          <w:rFonts w:hint="eastAsia"/>
        </w:rPr>
        <w:t>超适应症、超疗程用药，或超医保目录限定使用范围并纳入医保结算范围</w:t>
      </w:r>
      <w:r>
        <w:rPr>
          <w:rFonts w:hint="eastAsia"/>
        </w:rPr>
        <w:t>。</w:t>
      </w:r>
    </w:p>
    <w:p w:rsidR="00D818F5" w:rsidRDefault="00D818F5" w:rsidP="00D818F5">
      <w:pPr>
        <w:pStyle w:val="8"/>
        <w:spacing w:line="360" w:lineRule="auto"/>
      </w:pPr>
      <w:r>
        <w:rPr>
          <w:rFonts w:hint="eastAsia"/>
        </w:rPr>
        <w:t xml:space="preserve">6. </w:t>
      </w:r>
      <w:r w:rsidRPr="00960966">
        <w:rPr>
          <w:rFonts w:hint="eastAsia"/>
        </w:rPr>
        <w:t>未按照规定保管财务账目、会计凭证、费用明细、药品和医</w:t>
      </w:r>
      <w:commentRangeEnd w:id="26"/>
      <w:r w:rsidR="00CD7E27">
        <w:rPr>
          <w:rStyle w:val="ab"/>
          <w:rFonts w:ascii="Calibri" w:eastAsia="宋体"/>
        </w:rPr>
        <w:commentReference w:id="26"/>
      </w:r>
      <w:r w:rsidRPr="00960966">
        <w:rPr>
          <w:rFonts w:hint="eastAsia"/>
        </w:rPr>
        <w:t>用耗材出入库</w:t>
      </w:r>
      <w:r w:rsidRPr="00960966">
        <w:rPr>
          <w:rFonts w:hint="eastAsia"/>
        </w:rPr>
        <w:lastRenderedPageBreak/>
        <w:t>记录等资料，造成无法核实费用发生及结算真实情况</w:t>
      </w:r>
      <w:r>
        <w:rPr>
          <w:rFonts w:hint="eastAsia"/>
        </w:rPr>
        <w:t>。</w:t>
      </w:r>
    </w:p>
    <w:p w:rsidR="00D818F5" w:rsidRPr="00CD7E27" w:rsidRDefault="00D818F5" w:rsidP="00D818F5">
      <w:pPr>
        <w:pStyle w:val="8"/>
        <w:spacing w:line="360" w:lineRule="auto"/>
      </w:pPr>
      <w:r>
        <w:rPr>
          <w:rFonts w:hint="eastAsia"/>
        </w:rPr>
        <w:t xml:space="preserve">7. </w:t>
      </w:r>
      <w:r w:rsidRPr="00CD7E27">
        <w:rPr>
          <w:rFonts w:hint="eastAsia"/>
        </w:rPr>
        <w:t>未签订附加协议、未通过服务类别备案、或不具备相应医保服务资质，开展相关医保服务并申报医保费用。</w:t>
      </w:r>
      <w:r w:rsidRPr="00CD7E27">
        <w:rPr>
          <w:rStyle w:val="ab"/>
          <w:rFonts w:ascii="Calibri" w:eastAsia="宋体"/>
        </w:rPr>
        <w:commentReference w:id="27"/>
      </w:r>
    </w:p>
    <w:p w:rsidR="00D818F5" w:rsidRPr="00CD7E27" w:rsidRDefault="00D818F5" w:rsidP="00D818F5">
      <w:pPr>
        <w:pStyle w:val="8"/>
        <w:spacing w:line="360" w:lineRule="auto"/>
      </w:pPr>
      <w:commentRangeStart w:id="28"/>
      <w:r w:rsidRPr="00CD7E27">
        <w:rPr>
          <w:rFonts w:hint="eastAsia"/>
        </w:rPr>
        <w:t xml:space="preserve">8. </w:t>
      </w:r>
      <w:r w:rsidR="00CD7E27">
        <w:rPr>
          <w:rFonts w:hint="eastAsia"/>
        </w:rPr>
        <w:t>不按药师执业范围进行药品销售。</w:t>
      </w:r>
    </w:p>
    <w:p w:rsidR="00CD7E27" w:rsidRDefault="00D818F5" w:rsidP="00D818F5">
      <w:pPr>
        <w:pStyle w:val="8"/>
        <w:spacing w:line="360" w:lineRule="auto"/>
      </w:pPr>
      <w:r w:rsidRPr="00CD7E27">
        <w:rPr>
          <w:rFonts w:hint="eastAsia"/>
        </w:rPr>
        <w:t xml:space="preserve">9. </w:t>
      </w:r>
      <w:r w:rsidR="00CD7E27">
        <w:rPr>
          <w:rFonts w:hint="eastAsia"/>
        </w:rPr>
        <w:t>药品账实不符，且不能进行合理说明。</w:t>
      </w:r>
    </w:p>
    <w:p w:rsidR="00D818F5" w:rsidRPr="00CD7E27" w:rsidRDefault="00D818F5" w:rsidP="00DF1395">
      <w:pPr>
        <w:pStyle w:val="8"/>
        <w:spacing w:line="360" w:lineRule="auto"/>
      </w:pPr>
      <w:r w:rsidRPr="00CD7E27">
        <w:rPr>
          <w:rFonts w:hint="eastAsia"/>
        </w:rPr>
        <w:t xml:space="preserve">10. </w:t>
      </w:r>
      <w:r w:rsidR="00CD7E27">
        <w:rPr>
          <w:rFonts w:hint="eastAsia"/>
        </w:rPr>
        <w:t>未建立健全相关购、销、存台账或未实行药品实库管理。</w:t>
      </w:r>
      <w:commentRangeEnd w:id="28"/>
      <w:r w:rsidR="00DF1395">
        <w:rPr>
          <w:rStyle w:val="ab"/>
          <w:rFonts w:ascii="Calibri" w:eastAsia="宋体"/>
        </w:rPr>
        <w:commentReference w:id="28"/>
      </w:r>
    </w:p>
    <w:p w:rsidR="00D818F5" w:rsidRPr="00CD7E27" w:rsidRDefault="00D818F5" w:rsidP="00D818F5">
      <w:pPr>
        <w:pStyle w:val="8"/>
        <w:spacing w:line="360" w:lineRule="auto"/>
      </w:pPr>
      <w:commentRangeStart w:id="29"/>
      <w:r w:rsidRPr="00CD7E27">
        <w:rPr>
          <w:rFonts w:hint="eastAsia"/>
        </w:rPr>
        <w:t>1</w:t>
      </w:r>
      <w:r w:rsidR="00DF1395">
        <w:rPr>
          <w:rFonts w:hint="eastAsia"/>
        </w:rPr>
        <w:t>1</w:t>
      </w:r>
      <w:r w:rsidRPr="00CD7E27">
        <w:rPr>
          <w:rFonts w:hint="eastAsia"/>
        </w:rPr>
        <w:t xml:space="preserve">. </w:t>
      </w:r>
      <w:r w:rsidR="00AE04D9">
        <w:rPr>
          <w:rFonts w:hint="eastAsia"/>
        </w:rPr>
        <w:t>销售的药品与处方不一致。</w:t>
      </w:r>
    </w:p>
    <w:p w:rsidR="00D818F5" w:rsidRPr="00CD7E27" w:rsidRDefault="00D818F5" w:rsidP="00D818F5">
      <w:pPr>
        <w:pStyle w:val="8"/>
        <w:spacing w:line="360" w:lineRule="auto"/>
      </w:pPr>
      <w:r w:rsidRPr="00CD7E27">
        <w:rPr>
          <w:rFonts w:hint="eastAsia"/>
        </w:rPr>
        <w:t>1</w:t>
      </w:r>
      <w:r w:rsidR="00DF1395">
        <w:rPr>
          <w:rFonts w:hint="eastAsia"/>
        </w:rPr>
        <w:t>2</w:t>
      </w:r>
      <w:r w:rsidRPr="00CD7E27">
        <w:rPr>
          <w:rFonts w:hint="eastAsia"/>
        </w:rPr>
        <w:t xml:space="preserve">. </w:t>
      </w:r>
      <w:r w:rsidR="00AE04D9">
        <w:rPr>
          <w:rFonts w:hint="eastAsia"/>
        </w:rPr>
        <w:t>药师未按要求对处方进行审查。</w:t>
      </w:r>
    </w:p>
    <w:p w:rsidR="00D818F5" w:rsidRDefault="00D818F5" w:rsidP="00C7588A">
      <w:pPr>
        <w:pStyle w:val="8"/>
        <w:spacing w:line="360" w:lineRule="auto"/>
      </w:pPr>
      <w:r w:rsidRPr="00CD7E27">
        <w:rPr>
          <w:rFonts w:hint="eastAsia"/>
        </w:rPr>
        <w:t>1</w:t>
      </w:r>
      <w:r w:rsidR="00C7588A">
        <w:rPr>
          <w:rFonts w:hint="eastAsia"/>
        </w:rPr>
        <w:t>3</w:t>
      </w:r>
      <w:r w:rsidRPr="00CD7E27">
        <w:rPr>
          <w:rFonts w:hint="eastAsia"/>
        </w:rPr>
        <w:t xml:space="preserve">. </w:t>
      </w:r>
      <w:r w:rsidR="00AE04D9" w:rsidRPr="00C7588A">
        <w:rPr>
          <w:rFonts w:hint="eastAsia"/>
        </w:rPr>
        <w:t>使用未签订互联网补充协议定点医疗机构通过互联网方式接诊患者并流转的处方</w:t>
      </w:r>
      <w:r w:rsidR="00C7588A">
        <w:rPr>
          <w:rFonts w:hint="eastAsia"/>
        </w:rPr>
        <w:t>申报医保结算。</w:t>
      </w:r>
      <w:commentRangeEnd w:id="29"/>
      <w:r w:rsidR="00C7588A">
        <w:rPr>
          <w:rStyle w:val="ab"/>
          <w:rFonts w:ascii="Calibri" w:eastAsia="宋体"/>
        </w:rPr>
        <w:commentReference w:id="29"/>
      </w:r>
    </w:p>
    <w:p w:rsidR="00D818F5" w:rsidRDefault="00D818F5" w:rsidP="009E035F">
      <w:pPr>
        <w:pStyle w:val="8"/>
        <w:spacing w:line="360" w:lineRule="auto"/>
      </w:pPr>
      <w:r>
        <w:rPr>
          <w:rFonts w:hint="eastAsia"/>
        </w:rPr>
        <w:t>1</w:t>
      </w:r>
      <w:r w:rsidR="00C7588A">
        <w:rPr>
          <w:rFonts w:hint="eastAsia"/>
        </w:rPr>
        <w:t>4</w:t>
      </w:r>
      <w:r>
        <w:rPr>
          <w:rFonts w:hint="eastAsia"/>
        </w:rPr>
        <w:t xml:space="preserve">. </w:t>
      </w:r>
      <w:r w:rsidRPr="00960966">
        <w:rPr>
          <w:rFonts w:hint="eastAsia"/>
        </w:rPr>
        <w:t>其他造成医保基金损失的行为。</w:t>
      </w:r>
    </w:p>
    <w:p w:rsidR="009E035F" w:rsidRPr="009E035F" w:rsidRDefault="007E2F4A">
      <w:pPr>
        <w:pStyle w:val="4"/>
        <w:spacing w:line="353" w:lineRule="auto"/>
        <w:rPr>
          <w:rFonts w:ascii="黑体" w:eastAsia="黑体"/>
        </w:rPr>
      </w:pPr>
      <w:r>
        <w:rPr>
          <w:rFonts w:ascii="黑体" w:eastAsia="黑体" w:hint="eastAsia"/>
        </w:rPr>
        <w:t>第五十</w:t>
      </w:r>
      <w:r w:rsidR="009E035F">
        <w:rPr>
          <w:rFonts w:ascii="黑体" w:eastAsia="黑体" w:hint="eastAsia"/>
        </w:rPr>
        <w:t>四</w:t>
      </w:r>
      <w:r>
        <w:rPr>
          <w:rFonts w:ascii="黑体" w:eastAsia="黑体" w:hint="eastAsia"/>
        </w:rPr>
        <w:t>条</w:t>
      </w:r>
      <w:r w:rsidR="009E035F">
        <w:rPr>
          <w:rFonts w:ascii="黑体" w:eastAsia="黑体" w:hint="eastAsia"/>
        </w:rPr>
        <w:t xml:space="preserve">  </w:t>
      </w:r>
      <w:r w:rsidR="009E035F" w:rsidRPr="00234245">
        <w:rPr>
          <w:rFonts w:hint="eastAsia"/>
        </w:rPr>
        <w:t>乙方发生下列违约情形之一的，</w:t>
      </w:r>
      <w:r w:rsidR="009E035F" w:rsidRPr="006B1935">
        <w:rPr>
          <w:rFonts w:hint="eastAsia"/>
        </w:rPr>
        <w:t>造成医保基金损失不足1万元的，甲方不予支付或追回已支付的医保费用，并中止乙方相关责任人员的医保服务，中止期限原则上为1个月；造成医保基金损失超过（含）</w:t>
      </w:r>
      <w:r w:rsidR="009E035F">
        <w:rPr>
          <w:rFonts w:hint="eastAsia"/>
        </w:rPr>
        <w:t>1</w:t>
      </w:r>
      <w:r w:rsidR="009E035F" w:rsidRPr="006B1935">
        <w:rPr>
          <w:rFonts w:hint="eastAsia"/>
        </w:rPr>
        <w:t>万元不足5万元的，甲方不予支付或追回已支付的医保费用，中止乙方相关责任人员的医保服务、</w:t>
      </w:r>
      <w:r w:rsidR="009E035F">
        <w:rPr>
          <w:rFonts w:hint="eastAsia"/>
        </w:rPr>
        <w:t>并中止乙方医保协议</w:t>
      </w:r>
      <w:r w:rsidR="009E035F" w:rsidRPr="006B1935">
        <w:rPr>
          <w:rFonts w:hint="eastAsia"/>
        </w:rPr>
        <w:t>，中止期限原则上为3个月；造成医保基金损失超过（含）5万元的，甲方不予支付或追回已支付的医保费用，中止乙方相关责任人员的医保服务、</w:t>
      </w:r>
      <w:r w:rsidR="009E035F">
        <w:rPr>
          <w:rFonts w:hint="eastAsia"/>
        </w:rPr>
        <w:t>并中止乙方医保协议</w:t>
      </w:r>
      <w:r w:rsidR="009E035F" w:rsidRPr="006B1935">
        <w:rPr>
          <w:rFonts w:hint="eastAsia"/>
        </w:rPr>
        <w:t>，中止期限原则上为6个月。乙方因违反本条受到协议处理，需支付医保基金损失本金</w:t>
      </w:r>
      <w:r w:rsidR="009E035F">
        <w:rPr>
          <w:rFonts w:hint="eastAsia"/>
        </w:rPr>
        <w:t>2</w:t>
      </w:r>
      <w:r w:rsidR="009E035F" w:rsidRPr="006B1935">
        <w:rPr>
          <w:rFonts w:hint="eastAsia"/>
        </w:rPr>
        <w:t>0%的违约金。</w:t>
      </w:r>
      <w:r w:rsidR="009E035F" w:rsidRPr="00FE6505">
        <w:commentReference w:id="30"/>
      </w:r>
    </w:p>
    <w:p w:rsidR="009E035F" w:rsidRPr="00FE6505" w:rsidRDefault="009E035F" w:rsidP="009E035F">
      <w:pPr>
        <w:pStyle w:val="8"/>
        <w:spacing w:line="360" w:lineRule="auto"/>
      </w:pPr>
      <w:r>
        <w:rPr>
          <w:rFonts w:hint="eastAsia"/>
        </w:rPr>
        <w:t xml:space="preserve">1. </w:t>
      </w:r>
      <w:r w:rsidRPr="00FE6505">
        <w:rPr>
          <w:rFonts w:hint="eastAsia"/>
        </w:rPr>
        <w:t>根据日常检查和绩效考核，发现对医疗保障基金安全和参保人员权益可能造成重大风险</w:t>
      </w:r>
      <w:r>
        <w:rPr>
          <w:rFonts w:hint="eastAsia"/>
        </w:rPr>
        <w:t>。</w:t>
      </w:r>
    </w:p>
    <w:p w:rsidR="009E035F" w:rsidRPr="00FE6505" w:rsidRDefault="009E035F" w:rsidP="009E035F">
      <w:pPr>
        <w:pStyle w:val="8"/>
        <w:spacing w:line="360" w:lineRule="auto"/>
      </w:pPr>
      <w:r>
        <w:rPr>
          <w:rFonts w:hint="eastAsia"/>
        </w:rPr>
        <w:t xml:space="preserve">2. </w:t>
      </w:r>
      <w:r w:rsidRPr="00FE6505">
        <w:rPr>
          <w:rFonts w:hint="eastAsia"/>
        </w:rPr>
        <w:t>不配合费用审核、协议管理检查、绩效考核</w:t>
      </w:r>
      <w:r>
        <w:rPr>
          <w:rFonts w:hint="eastAsia"/>
        </w:rPr>
        <w:t>。</w:t>
      </w:r>
    </w:p>
    <w:p w:rsidR="009E035F" w:rsidRPr="00FE6505" w:rsidRDefault="009E035F" w:rsidP="009E035F">
      <w:pPr>
        <w:pStyle w:val="8"/>
        <w:spacing w:line="360" w:lineRule="auto"/>
      </w:pPr>
      <w:r>
        <w:rPr>
          <w:rFonts w:hint="eastAsia"/>
        </w:rPr>
        <w:lastRenderedPageBreak/>
        <w:t xml:space="preserve">3. </w:t>
      </w:r>
      <w:r w:rsidR="00E535ED" w:rsidRPr="00232ED6">
        <w:rPr>
          <w:rFonts w:hint="eastAsia"/>
        </w:rPr>
        <w:t>以医保定点名义从事商业广告和促销活动、虚假宣传</w:t>
      </w:r>
      <w:r w:rsidR="00E535ED">
        <w:rPr>
          <w:rFonts w:hint="eastAsia"/>
        </w:rPr>
        <w:t>。</w:t>
      </w:r>
    </w:p>
    <w:p w:rsidR="009E035F" w:rsidRPr="00FE6505" w:rsidRDefault="009E035F" w:rsidP="009E035F">
      <w:pPr>
        <w:pStyle w:val="8"/>
        <w:spacing w:line="360" w:lineRule="auto"/>
      </w:pPr>
      <w:commentRangeStart w:id="31"/>
      <w:r>
        <w:rPr>
          <w:rFonts w:hint="eastAsia"/>
        </w:rPr>
        <w:t>4. 将非医保目录内项目串换为或按照医保目录内项目申报的。</w:t>
      </w:r>
      <w:commentRangeEnd w:id="31"/>
      <w:r>
        <w:rPr>
          <w:rStyle w:val="ab"/>
          <w:rFonts w:ascii="Calibri" w:eastAsia="宋体"/>
        </w:rPr>
        <w:commentReference w:id="31"/>
      </w:r>
    </w:p>
    <w:p w:rsidR="009E035F" w:rsidRPr="00FE6505" w:rsidRDefault="009E035F" w:rsidP="009E035F">
      <w:pPr>
        <w:pStyle w:val="8"/>
        <w:spacing w:line="360" w:lineRule="auto"/>
      </w:pPr>
      <w:r>
        <w:rPr>
          <w:rFonts w:hint="eastAsia"/>
        </w:rPr>
        <w:t xml:space="preserve">5. </w:t>
      </w:r>
      <w:r w:rsidRPr="00FE6505">
        <w:rPr>
          <w:rFonts w:hint="eastAsia"/>
        </w:rPr>
        <w:t>为参保人员利用其享受医疗保障待遇的机会转卖药品，接受返还现金、实物或者获得其他非法利益提供便利</w:t>
      </w:r>
      <w:r>
        <w:rPr>
          <w:rFonts w:hint="eastAsia"/>
        </w:rPr>
        <w:t>。</w:t>
      </w:r>
    </w:p>
    <w:p w:rsidR="009E035F" w:rsidRPr="00FE6505" w:rsidRDefault="009E035F" w:rsidP="009E035F">
      <w:pPr>
        <w:pStyle w:val="8"/>
        <w:spacing w:line="360" w:lineRule="auto"/>
      </w:pPr>
      <w:r>
        <w:rPr>
          <w:rFonts w:hint="eastAsia"/>
        </w:rPr>
        <w:t xml:space="preserve">6. </w:t>
      </w:r>
      <w:r w:rsidRPr="00FE6505">
        <w:rPr>
          <w:rFonts w:hint="eastAsia"/>
        </w:rPr>
        <w:t>诱导、协助他人冒名或者虚假购药，提供虚假证明材料，或者串通他人虚开费用单据</w:t>
      </w:r>
      <w:r>
        <w:rPr>
          <w:rFonts w:hint="eastAsia"/>
        </w:rPr>
        <w:t>。</w:t>
      </w:r>
    </w:p>
    <w:p w:rsidR="009E035F" w:rsidRPr="00FE6505" w:rsidRDefault="009E035F" w:rsidP="009E035F">
      <w:pPr>
        <w:pStyle w:val="8"/>
        <w:spacing w:line="360" w:lineRule="auto"/>
      </w:pPr>
      <w:r>
        <w:rPr>
          <w:rFonts w:hint="eastAsia"/>
        </w:rPr>
        <w:t xml:space="preserve">7. </w:t>
      </w:r>
      <w:r w:rsidRPr="00FE6505">
        <w:rPr>
          <w:rFonts w:hint="eastAsia"/>
        </w:rPr>
        <w:t>通过伪造、变造、隐匿、涂改、销毁医学文书、医学证明、会计凭证、电子信息等有关资料，或者虚构医药服务项目等方式，骗取医疗保障基金。</w:t>
      </w:r>
    </w:p>
    <w:p w:rsidR="009E035F" w:rsidRPr="00FE6505" w:rsidRDefault="009E035F" w:rsidP="009E035F">
      <w:pPr>
        <w:pStyle w:val="8"/>
        <w:spacing w:line="360" w:lineRule="auto"/>
      </w:pPr>
      <w:r>
        <w:rPr>
          <w:rFonts w:hint="eastAsia"/>
        </w:rPr>
        <w:t xml:space="preserve">8. </w:t>
      </w:r>
      <w:r w:rsidRPr="00FE6505">
        <w:rPr>
          <w:rFonts w:hint="eastAsia"/>
        </w:rPr>
        <w:t>未按规定向甲方及医疗保障行政部门提供有关数据或提供数据不真实</w:t>
      </w:r>
      <w:r>
        <w:rPr>
          <w:rFonts w:hint="eastAsia"/>
        </w:rPr>
        <w:t>。</w:t>
      </w:r>
    </w:p>
    <w:p w:rsidR="009E035F" w:rsidRPr="00FE6505" w:rsidRDefault="009E035F" w:rsidP="009E035F">
      <w:pPr>
        <w:pStyle w:val="8"/>
        <w:spacing w:line="360" w:lineRule="auto"/>
      </w:pPr>
      <w:r>
        <w:rPr>
          <w:rFonts w:hint="eastAsia"/>
        </w:rPr>
        <w:t xml:space="preserve">9. </w:t>
      </w:r>
      <w:r w:rsidR="00677D3E" w:rsidRPr="00FE6505">
        <w:rPr>
          <w:rFonts w:hint="eastAsia"/>
        </w:rPr>
        <w:t>为参保人员套取个人账户资金</w:t>
      </w:r>
      <w:r w:rsidR="00DF48CA">
        <w:rPr>
          <w:rFonts w:hint="eastAsia"/>
        </w:rPr>
        <w:t>或空刷门诊起付线</w:t>
      </w:r>
      <w:r w:rsidR="00677D3E" w:rsidRPr="00FE6505">
        <w:rPr>
          <w:rFonts w:hint="eastAsia"/>
        </w:rPr>
        <w:t>的</w:t>
      </w:r>
      <w:r w:rsidR="00677D3E">
        <w:rPr>
          <w:rFonts w:hint="eastAsia"/>
        </w:rPr>
        <w:t>。</w:t>
      </w:r>
    </w:p>
    <w:p w:rsidR="009E035F" w:rsidRDefault="009E035F" w:rsidP="009E035F">
      <w:pPr>
        <w:pStyle w:val="8"/>
        <w:spacing w:line="360" w:lineRule="auto"/>
      </w:pPr>
      <w:commentRangeStart w:id="32"/>
      <w:r>
        <w:rPr>
          <w:rFonts w:hint="eastAsia"/>
        </w:rPr>
        <w:t>1</w:t>
      </w:r>
      <w:r w:rsidR="00677D3E">
        <w:rPr>
          <w:rFonts w:hint="eastAsia"/>
        </w:rPr>
        <w:t>0</w:t>
      </w:r>
      <w:r>
        <w:rPr>
          <w:rFonts w:hint="eastAsia"/>
        </w:rPr>
        <w:t>. 非医保服务</w:t>
      </w:r>
      <w:r w:rsidR="00677D3E">
        <w:rPr>
          <w:rFonts w:hint="eastAsia"/>
        </w:rPr>
        <w:t>药师</w:t>
      </w:r>
      <w:r>
        <w:rPr>
          <w:rFonts w:hint="eastAsia"/>
        </w:rPr>
        <w:t>等人员冒用医保服务</w:t>
      </w:r>
      <w:r w:rsidR="00677D3E">
        <w:rPr>
          <w:rFonts w:hint="eastAsia"/>
        </w:rPr>
        <w:t>药师</w:t>
      </w:r>
      <w:r>
        <w:rPr>
          <w:rFonts w:hint="eastAsia"/>
        </w:rPr>
        <w:t>工作站上传医保费用。</w:t>
      </w:r>
      <w:commentRangeEnd w:id="32"/>
      <w:r>
        <w:rPr>
          <w:rStyle w:val="ab"/>
          <w:rFonts w:ascii="Calibri" w:eastAsia="宋体"/>
        </w:rPr>
        <w:commentReference w:id="32"/>
      </w:r>
    </w:p>
    <w:p w:rsidR="00DF48CA" w:rsidRDefault="00DF48CA" w:rsidP="009E035F">
      <w:pPr>
        <w:pStyle w:val="8"/>
        <w:spacing w:line="360" w:lineRule="auto"/>
      </w:pPr>
      <w:commentRangeStart w:id="33"/>
      <w:r w:rsidRPr="00DF48CA">
        <w:rPr>
          <w:rFonts w:hint="eastAsia"/>
        </w:rPr>
        <w:t>11. 随意修改服务器和网络配置，或擅自修改MIS收费系统中医疗保障相关数据</w:t>
      </w:r>
      <w:r>
        <w:rPr>
          <w:rFonts w:hint="eastAsia"/>
        </w:rPr>
        <w:t>。</w:t>
      </w:r>
    </w:p>
    <w:p w:rsidR="00DF48CA" w:rsidRDefault="00DF48CA" w:rsidP="009E035F">
      <w:pPr>
        <w:pStyle w:val="8"/>
        <w:spacing w:line="360" w:lineRule="auto"/>
      </w:pPr>
      <w:r>
        <w:rPr>
          <w:rFonts w:hint="eastAsia"/>
        </w:rPr>
        <w:t>12. 冒用、敛存他人医疗保障有效凭证骗取医疗保障基金。</w:t>
      </w:r>
    </w:p>
    <w:commentRangeEnd w:id="33"/>
    <w:p w:rsidR="009E035F" w:rsidRPr="00FE6505" w:rsidRDefault="00DF48CA" w:rsidP="00DF48CA">
      <w:pPr>
        <w:pStyle w:val="8"/>
        <w:spacing w:line="360" w:lineRule="auto"/>
        <w:ind w:firstLine="420"/>
      </w:pPr>
      <w:r>
        <w:rPr>
          <w:rStyle w:val="ab"/>
          <w:rFonts w:ascii="Calibri" w:eastAsia="宋体"/>
        </w:rPr>
        <w:commentReference w:id="33"/>
      </w:r>
      <w:r w:rsidR="00054695">
        <w:rPr>
          <w:rFonts w:hint="eastAsia"/>
        </w:rPr>
        <w:t xml:space="preserve"> </w:t>
      </w:r>
      <w:r w:rsidR="009E035F">
        <w:rPr>
          <w:rFonts w:hint="eastAsia"/>
        </w:rPr>
        <w:t xml:space="preserve">13. </w:t>
      </w:r>
      <w:r w:rsidR="009E035F" w:rsidRPr="00FE6505">
        <w:rPr>
          <w:rFonts w:hint="eastAsia"/>
        </w:rPr>
        <w:t>法律法规和规章规定的应当中止协议的其他情形。</w:t>
      </w:r>
    </w:p>
    <w:p w:rsidR="00DF48CA" w:rsidRPr="00DF48CA" w:rsidRDefault="007E2F4A">
      <w:pPr>
        <w:pStyle w:val="4"/>
        <w:spacing w:line="353" w:lineRule="auto"/>
        <w:rPr>
          <w:rFonts w:ascii="黑体" w:eastAsia="黑体"/>
        </w:rPr>
      </w:pPr>
      <w:commentRangeStart w:id="34"/>
      <w:r>
        <w:rPr>
          <w:rFonts w:ascii="黑体" w:eastAsia="黑体" w:hint="eastAsia"/>
        </w:rPr>
        <w:t>第五十</w:t>
      </w:r>
      <w:r w:rsidR="00DF48CA">
        <w:rPr>
          <w:rFonts w:ascii="黑体" w:eastAsia="黑体" w:hint="eastAsia"/>
        </w:rPr>
        <w:t>五</w:t>
      </w:r>
      <w:r>
        <w:rPr>
          <w:rFonts w:ascii="黑体" w:eastAsia="黑体" w:hint="eastAsia"/>
        </w:rPr>
        <w:t>条</w:t>
      </w:r>
      <w:r w:rsidR="00DF48CA">
        <w:rPr>
          <w:rFonts w:ascii="黑体" w:eastAsia="黑体" w:hint="eastAsia"/>
        </w:rPr>
        <w:t xml:space="preserve">  </w:t>
      </w:r>
      <w:r w:rsidR="00DF48CA" w:rsidRPr="0008713D">
        <w:rPr>
          <w:rFonts w:hint="eastAsia"/>
        </w:rPr>
        <w:t>乙方发生下列违约情形之一</w:t>
      </w:r>
      <w:r w:rsidR="00DF48CA">
        <w:rPr>
          <w:rFonts w:hint="eastAsia"/>
        </w:rPr>
        <w:t>，</w:t>
      </w:r>
      <w:r w:rsidR="00DF48CA" w:rsidRPr="0008713D">
        <w:rPr>
          <w:rFonts w:hint="eastAsia"/>
        </w:rPr>
        <w:t>甲方应解除</w:t>
      </w:r>
      <w:r w:rsidR="00DF48CA">
        <w:rPr>
          <w:rFonts w:hint="eastAsia"/>
        </w:rPr>
        <w:t>乙方医保</w:t>
      </w:r>
      <w:r w:rsidR="00DF48CA" w:rsidRPr="0008713D">
        <w:rPr>
          <w:rFonts w:hint="eastAsia"/>
        </w:rPr>
        <w:t>协议，</w:t>
      </w:r>
      <w:r w:rsidR="00DF48CA">
        <w:rPr>
          <w:rFonts w:hint="eastAsia"/>
        </w:rPr>
        <w:t>并视情形可</w:t>
      </w:r>
      <w:r w:rsidR="00DF48CA" w:rsidRPr="0008713D">
        <w:rPr>
          <w:rFonts w:hint="eastAsia"/>
        </w:rPr>
        <w:t>终止相关责任人员医保</w:t>
      </w:r>
      <w:r w:rsidR="00DF48CA">
        <w:rPr>
          <w:rFonts w:hint="eastAsia"/>
        </w:rPr>
        <w:t>服务，</w:t>
      </w:r>
      <w:r w:rsidR="00DF48CA" w:rsidRPr="0008713D">
        <w:rPr>
          <w:rFonts w:hint="eastAsia"/>
        </w:rPr>
        <w:t>不予支付违规费用、已经支付的予以追回，</w:t>
      </w:r>
      <w:r w:rsidR="00DF48CA">
        <w:rPr>
          <w:rFonts w:hint="eastAsia"/>
        </w:rPr>
        <w:t>乙方还需支付医保基金损失本金30%的违约金。</w:t>
      </w:r>
      <w:r w:rsidR="00DF48CA">
        <w:rPr>
          <w:rStyle w:val="ab"/>
          <w:rFonts w:ascii="Calibri" w:eastAsia="宋体"/>
        </w:rPr>
        <w:commentReference w:id="35"/>
      </w:r>
    </w:p>
    <w:p w:rsidR="00DF48CA" w:rsidRPr="0008713D" w:rsidRDefault="00DF48CA" w:rsidP="00DF48CA">
      <w:pPr>
        <w:pStyle w:val="8"/>
        <w:spacing w:line="360" w:lineRule="auto"/>
      </w:pPr>
      <w:r>
        <w:rPr>
          <w:rFonts w:hint="eastAsia"/>
        </w:rPr>
        <w:t xml:space="preserve">1. </w:t>
      </w:r>
      <w:r w:rsidRPr="0008713D">
        <w:rPr>
          <w:rFonts w:hint="eastAsia"/>
        </w:rPr>
        <w:t>协议履行期间，乙方情况发生变化，</w:t>
      </w:r>
      <w:r>
        <w:rPr>
          <w:rFonts w:hint="eastAsia"/>
        </w:rPr>
        <w:t>零售药店</w:t>
      </w:r>
      <w:r w:rsidRPr="0008713D">
        <w:rPr>
          <w:rFonts w:hint="eastAsia"/>
        </w:rPr>
        <w:t>设置及配置不再符合本</w:t>
      </w:r>
      <w:r>
        <w:rPr>
          <w:rFonts w:hint="eastAsia"/>
        </w:rPr>
        <w:t>市</w:t>
      </w:r>
      <w:r w:rsidRPr="0008713D">
        <w:rPr>
          <w:rFonts w:hint="eastAsia"/>
        </w:rPr>
        <w:t>定点</w:t>
      </w:r>
      <w:r>
        <w:rPr>
          <w:rFonts w:hint="eastAsia"/>
        </w:rPr>
        <w:t>零售药店</w:t>
      </w:r>
      <w:r w:rsidRPr="0008713D">
        <w:rPr>
          <w:rFonts w:hint="eastAsia"/>
        </w:rPr>
        <w:t>确立的基本条件和评估要求</w:t>
      </w:r>
      <w:r>
        <w:rPr>
          <w:rFonts w:hint="eastAsia"/>
        </w:rPr>
        <w:t>。</w:t>
      </w:r>
    </w:p>
    <w:p w:rsidR="00DF48CA" w:rsidRPr="0008713D" w:rsidRDefault="00DF48CA" w:rsidP="00DF48CA">
      <w:pPr>
        <w:pStyle w:val="8"/>
        <w:spacing w:line="360" w:lineRule="auto"/>
      </w:pPr>
      <w:r>
        <w:rPr>
          <w:rFonts w:hint="eastAsia"/>
        </w:rPr>
        <w:t xml:space="preserve">2. </w:t>
      </w:r>
      <w:r w:rsidRPr="0008713D">
        <w:rPr>
          <w:rFonts w:hint="eastAsia"/>
        </w:rPr>
        <w:t>医保协议有效期内累计2次及以上被中止医保协议或中止医保协议期间未按要求整改或整改不到位</w:t>
      </w:r>
      <w:r>
        <w:rPr>
          <w:rFonts w:hint="eastAsia"/>
        </w:rPr>
        <w:t>。</w:t>
      </w:r>
    </w:p>
    <w:p w:rsidR="00DF48CA" w:rsidRPr="0008713D" w:rsidRDefault="00DF48CA" w:rsidP="00DF48CA">
      <w:pPr>
        <w:pStyle w:val="8"/>
        <w:spacing w:line="360" w:lineRule="auto"/>
      </w:pPr>
      <w:r>
        <w:rPr>
          <w:rFonts w:hint="eastAsia"/>
        </w:rPr>
        <w:lastRenderedPageBreak/>
        <w:t>3. 以弄虚作假等不正当手段申请取得定点的。</w:t>
      </w:r>
    </w:p>
    <w:p w:rsidR="00DF48CA" w:rsidRPr="0008713D" w:rsidRDefault="00DF48CA" w:rsidP="00DF48CA">
      <w:pPr>
        <w:pStyle w:val="8"/>
        <w:spacing w:line="360" w:lineRule="auto"/>
      </w:pPr>
      <w:r>
        <w:rPr>
          <w:rFonts w:hint="eastAsia"/>
        </w:rPr>
        <w:t xml:space="preserve">4. </w:t>
      </w:r>
      <w:r w:rsidRPr="0008713D">
        <w:rPr>
          <w:rFonts w:hint="eastAsia"/>
        </w:rPr>
        <w:t>为非定点</w:t>
      </w:r>
      <w:r>
        <w:rPr>
          <w:rFonts w:hint="eastAsia"/>
        </w:rPr>
        <w:t>零售药店</w:t>
      </w:r>
      <w:r w:rsidRPr="0008713D">
        <w:rPr>
          <w:rFonts w:hint="eastAsia"/>
        </w:rPr>
        <w:t>或处于中止医保协议期间的</w:t>
      </w:r>
      <w:r>
        <w:rPr>
          <w:rFonts w:hint="eastAsia"/>
        </w:rPr>
        <w:t>零售药店</w:t>
      </w:r>
      <w:r w:rsidRPr="0008713D">
        <w:rPr>
          <w:rFonts w:hint="eastAsia"/>
        </w:rPr>
        <w:t>提供医保费用结算</w:t>
      </w:r>
      <w:r>
        <w:rPr>
          <w:rFonts w:hint="eastAsia"/>
        </w:rPr>
        <w:t>。</w:t>
      </w:r>
    </w:p>
    <w:p w:rsidR="00DF48CA" w:rsidRPr="0008713D" w:rsidRDefault="00DF48CA" w:rsidP="00DF48CA">
      <w:pPr>
        <w:pStyle w:val="8"/>
        <w:spacing w:line="360" w:lineRule="auto"/>
      </w:pPr>
      <w:r>
        <w:rPr>
          <w:rFonts w:hint="eastAsia"/>
        </w:rPr>
        <w:t xml:space="preserve">5. </w:t>
      </w:r>
      <w:r w:rsidRPr="0008713D">
        <w:rPr>
          <w:rFonts w:hint="eastAsia"/>
        </w:rPr>
        <w:t>拒绝、阻挠或不配合医疗保障部门开展智能审核、绩效考核、监督检查等，情节恶劣的</w:t>
      </w:r>
      <w:r>
        <w:rPr>
          <w:rFonts w:hint="eastAsia"/>
        </w:rPr>
        <w:t>。</w:t>
      </w:r>
    </w:p>
    <w:p w:rsidR="00DF48CA" w:rsidRPr="0008713D" w:rsidRDefault="00DF48CA" w:rsidP="00DF48CA">
      <w:pPr>
        <w:pStyle w:val="8"/>
        <w:spacing w:line="360" w:lineRule="auto"/>
      </w:pPr>
      <w:r>
        <w:rPr>
          <w:rFonts w:hint="eastAsia"/>
        </w:rPr>
        <w:t xml:space="preserve">6. </w:t>
      </w:r>
      <w:r w:rsidRPr="0008713D">
        <w:rPr>
          <w:rFonts w:hint="eastAsia"/>
        </w:rPr>
        <w:t>被发现重大信息发生变更但未办理重大信息变更的</w:t>
      </w:r>
      <w:r>
        <w:rPr>
          <w:rFonts w:hint="eastAsia"/>
        </w:rPr>
        <w:t>。</w:t>
      </w:r>
    </w:p>
    <w:p w:rsidR="00DF48CA" w:rsidRPr="0008713D" w:rsidRDefault="00B97F6C" w:rsidP="00DF48CA">
      <w:pPr>
        <w:pStyle w:val="8"/>
        <w:spacing w:line="360" w:lineRule="auto"/>
      </w:pPr>
      <w:r>
        <w:rPr>
          <w:rFonts w:hint="eastAsia"/>
        </w:rPr>
        <w:t>7</w:t>
      </w:r>
      <w:r w:rsidR="00DF48CA">
        <w:rPr>
          <w:rFonts w:hint="eastAsia"/>
        </w:rPr>
        <w:t xml:space="preserve">. </w:t>
      </w:r>
      <w:r w:rsidR="00DF48CA" w:rsidRPr="0008713D">
        <w:rPr>
          <w:rFonts w:hint="eastAsia"/>
        </w:rPr>
        <w:t>医疗保障行政部门或</w:t>
      </w:r>
      <w:r w:rsidR="00DF48CA">
        <w:rPr>
          <w:rFonts w:hint="eastAsia"/>
        </w:rPr>
        <w:t>审计、纪检、公安等</w:t>
      </w:r>
      <w:r w:rsidR="00DF48CA" w:rsidRPr="0008713D">
        <w:rPr>
          <w:rFonts w:hint="eastAsia"/>
        </w:rPr>
        <w:t>部门发现乙方存在重大违法</w:t>
      </w:r>
      <w:r w:rsidR="00E535ED">
        <w:rPr>
          <w:rFonts w:hint="eastAsia"/>
        </w:rPr>
        <w:t>犯罪</w:t>
      </w:r>
      <w:r w:rsidR="00DF48CA" w:rsidRPr="0008713D">
        <w:rPr>
          <w:rFonts w:hint="eastAsia"/>
        </w:rPr>
        <w:t>行为且造成医疗保障基金重大损失</w:t>
      </w:r>
      <w:r w:rsidR="00DF48CA">
        <w:rPr>
          <w:rFonts w:hint="eastAsia"/>
        </w:rPr>
        <w:t>。</w:t>
      </w:r>
    </w:p>
    <w:p w:rsidR="00DF48CA" w:rsidRPr="0008713D" w:rsidRDefault="00B97F6C" w:rsidP="00DF48CA">
      <w:pPr>
        <w:pStyle w:val="8"/>
        <w:spacing w:line="360" w:lineRule="auto"/>
      </w:pPr>
      <w:r>
        <w:rPr>
          <w:rFonts w:hint="eastAsia"/>
        </w:rPr>
        <w:t>8</w:t>
      </w:r>
      <w:r w:rsidR="00DF48CA">
        <w:rPr>
          <w:rFonts w:hint="eastAsia"/>
        </w:rPr>
        <w:t xml:space="preserve">. </w:t>
      </w:r>
      <w:r w:rsidR="00DF48CA" w:rsidRPr="0008713D">
        <w:rPr>
          <w:rFonts w:hint="eastAsia"/>
        </w:rPr>
        <w:t>被吊销、注销</w:t>
      </w:r>
      <w:r w:rsidR="00DF48CA">
        <w:rPr>
          <w:rFonts w:hint="eastAsia"/>
        </w:rPr>
        <w:t>药品经营</w:t>
      </w:r>
      <w:r w:rsidR="00DF48CA" w:rsidRPr="0008713D">
        <w:rPr>
          <w:rFonts w:hint="eastAsia"/>
        </w:rPr>
        <w:t>许可证或</w:t>
      </w:r>
      <w:r w:rsidR="00DF48CA">
        <w:rPr>
          <w:rFonts w:hint="eastAsia"/>
        </w:rPr>
        <w:t>营业执照。</w:t>
      </w:r>
    </w:p>
    <w:p w:rsidR="00DF48CA" w:rsidRPr="0008713D" w:rsidRDefault="00B97F6C" w:rsidP="00DF48CA">
      <w:pPr>
        <w:pStyle w:val="8"/>
        <w:spacing w:line="360" w:lineRule="auto"/>
      </w:pPr>
      <w:r>
        <w:rPr>
          <w:rFonts w:hint="eastAsia"/>
        </w:rPr>
        <w:t>9</w:t>
      </w:r>
      <w:r w:rsidR="00DF48CA">
        <w:rPr>
          <w:rFonts w:hint="eastAsia"/>
        </w:rPr>
        <w:t xml:space="preserve">. </w:t>
      </w:r>
      <w:r w:rsidR="00DF48CA" w:rsidRPr="0008713D">
        <w:rPr>
          <w:rFonts w:hint="eastAsia"/>
        </w:rPr>
        <w:t>未依法履行医疗保障行政部门作出的行政处罚决定</w:t>
      </w:r>
      <w:r w:rsidR="00DF48CA">
        <w:rPr>
          <w:rFonts w:hint="eastAsia"/>
        </w:rPr>
        <w:t>。</w:t>
      </w:r>
    </w:p>
    <w:commentRangeEnd w:id="34"/>
    <w:p w:rsidR="00DF48CA" w:rsidRDefault="004076D8" w:rsidP="00480146">
      <w:pPr>
        <w:pStyle w:val="8"/>
        <w:spacing w:line="360" w:lineRule="auto"/>
        <w:ind w:firstLineChars="202" w:firstLine="424"/>
      </w:pPr>
      <w:r>
        <w:rPr>
          <w:rStyle w:val="ab"/>
          <w:rFonts w:ascii="Calibri" w:eastAsia="宋体"/>
        </w:rPr>
        <w:commentReference w:id="34"/>
      </w:r>
      <w:r w:rsidR="00480146">
        <w:rPr>
          <w:rFonts w:hint="eastAsia"/>
        </w:rPr>
        <w:t xml:space="preserve"> </w:t>
      </w:r>
      <w:r w:rsidR="00DF48CA">
        <w:rPr>
          <w:rFonts w:hint="eastAsia"/>
        </w:rPr>
        <w:t>1</w:t>
      </w:r>
      <w:r w:rsidR="00B97F6C">
        <w:rPr>
          <w:rFonts w:hint="eastAsia"/>
        </w:rPr>
        <w:t>0</w:t>
      </w:r>
      <w:r w:rsidR="00DF48CA">
        <w:rPr>
          <w:rFonts w:hint="eastAsia"/>
        </w:rPr>
        <w:t xml:space="preserve">. </w:t>
      </w:r>
      <w:r w:rsidR="00DF48CA" w:rsidRPr="0008713D">
        <w:rPr>
          <w:rFonts w:hint="eastAsia"/>
        </w:rPr>
        <w:t>法律法规和规章规定的应当解除协议的其他情形。</w:t>
      </w:r>
    </w:p>
    <w:p w:rsidR="00463BAE" w:rsidRPr="00836838" w:rsidRDefault="00463BAE" w:rsidP="00463BAE">
      <w:pPr>
        <w:pStyle w:val="8"/>
        <w:spacing w:line="360" w:lineRule="auto"/>
      </w:pPr>
      <w:r>
        <w:rPr>
          <w:rFonts w:ascii="黑体" w:eastAsia="黑体" w:hint="eastAsia"/>
        </w:rPr>
        <w:t>第五十六</w:t>
      </w:r>
      <w:r w:rsidRPr="00E27BB9">
        <w:rPr>
          <w:rFonts w:ascii="黑体" w:eastAsia="黑体" w:hint="eastAsia"/>
        </w:rPr>
        <w:t>条</w:t>
      </w:r>
      <w:r w:rsidR="00836838" w:rsidRPr="00E27BB9">
        <w:rPr>
          <w:rFonts w:hint="eastAsia"/>
        </w:rPr>
        <w:t>为推进医保社会治理、鼓励乙方加强自律管理，在</w:t>
      </w:r>
      <w:r w:rsidR="00836838">
        <w:rPr>
          <w:rFonts w:hint="eastAsia"/>
        </w:rPr>
        <w:t>医疗保障部门</w:t>
      </w:r>
      <w:r w:rsidR="00836838" w:rsidRPr="00E27BB9">
        <w:rPr>
          <w:rFonts w:hint="eastAsia"/>
        </w:rPr>
        <w:t>介入核查前乙方自查发现的违约行为，甲方</w:t>
      </w:r>
      <w:r w:rsidR="00836838">
        <w:rPr>
          <w:rFonts w:hint="eastAsia"/>
        </w:rPr>
        <w:t>按有关规定对</w:t>
      </w:r>
      <w:r w:rsidR="00836838" w:rsidRPr="00E27BB9">
        <w:rPr>
          <w:rFonts w:hint="eastAsia"/>
        </w:rPr>
        <w:t>乙方</w:t>
      </w:r>
      <w:r w:rsidR="00836838">
        <w:rPr>
          <w:rFonts w:hint="eastAsia"/>
        </w:rPr>
        <w:t>减轻或从轻</w:t>
      </w:r>
      <w:r w:rsidR="00836838" w:rsidRPr="00E27BB9">
        <w:rPr>
          <w:rFonts w:hint="eastAsia"/>
        </w:rPr>
        <w:t>处理。</w:t>
      </w:r>
      <w:r w:rsidR="00836838" w:rsidRPr="00E27BB9">
        <w:commentReference w:id="36"/>
      </w:r>
    </w:p>
    <w:p w:rsidR="00463BAE" w:rsidRPr="00463BAE" w:rsidRDefault="00463BAE" w:rsidP="00463BAE">
      <w:pPr>
        <w:pStyle w:val="8"/>
        <w:spacing w:line="360" w:lineRule="auto"/>
      </w:pPr>
      <w:commentRangeStart w:id="37"/>
      <w:r w:rsidRPr="00E27BB9">
        <w:rPr>
          <w:rFonts w:ascii="黑体" w:eastAsia="黑体" w:hint="eastAsia"/>
        </w:rPr>
        <w:t>第</w:t>
      </w:r>
      <w:r>
        <w:rPr>
          <w:rFonts w:ascii="黑体" w:eastAsia="黑体" w:hint="eastAsia"/>
        </w:rPr>
        <w:t>五十七</w:t>
      </w:r>
      <w:r w:rsidRPr="00E27BB9">
        <w:rPr>
          <w:rFonts w:ascii="黑体" w:eastAsia="黑体" w:hint="eastAsia"/>
        </w:rPr>
        <w:t>条</w:t>
      </w:r>
      <w:r>
        <w:rPr>
          <w:rFonts w:hint="eastAsia"/>
        </w:rPr>
        <w:t xml:space="preserve"> </w:t>
      </w:r>
      <w:r w:rsidRPr="00E27BB9">
        <w:rPr>
          <w:rFonts w:hint="eastAsia"/>
        </w:rPr>
        <w:t>乙方违反协议约定，依法还应给予行政处罚的，甲方</w:t>
      </w:r>
      <w:r w:rsidR="00277834">
        <w:rPr>
          <w:rFonts w:hint="eastAsia"/>
        </w:rPr>
        <w:t>可</w:t>
      </w:r>
      <w:r w:rsidRPr="00E27BB9">
        <w:rPr>
          <w:rFonts w:hint="eastAsia"/>
        </w:rPr>
        <w:t>提请医疗保障行政部门进行行政处罚。乙方被追究行政、刑事责任，不影响乙方按照本协议约定承担违约责任。</w:t>
      </w:r>
      <w:commentRangeEnd w:id="37"/>
      <w:r>
        <w:rPr>
          <w:rStyle w:val="ab"/>
          <w:rFonts w:eastAsia="宋体"/>
        </w:rPr>
        <w:commentReference w:id="37"/>
      </w:r>
    </w:p>
    <w:p w:rsidR="00A53DB6" w:rsidRDefault="007E2F4A">
      <w:pPr>
        <w:pStyle w:val="8"/>
      </w:pPr>
      <w:r w:rsidRPr="00101A20">
        <w:rPr>
          <w:rFonts w:ascii="黑体" w:eastAsia="黑体" w:hint="eastAsia"/>
        </w:rPr>
        <w:t>第五十</w:t>
      </w:r>
      <w:r w:rsidR="00101A20" w:rsidRPr="00101A20">
        <w:rPr>
          <w:rFonts w:ascii="黑体" w:eastAsia="黑体" w:hint="eastAsia"/>
        </w:rPr>
        <w:t>八</w:t>
      </w:r>
      <w:r w:rsidRPr="00101A20">
        <w:rPr>
          <w:rFonts w:ascii="黑体" w:eastAsia="黑体" w:hint="eastAsia"/>
        </w:rPr>
        <w:t>条</w:t>
      </w:r>
      <w:r w:rsidR="00463BAE" w:rsidRPr="00101A20">
        <w:rPr>
          <w:rFonts w:ascii="黑体" w:eastAsia="黑体" w:hint="eastAsia"/>
        </w:rPr>
        <w:t xml:space="preserve">  </w:t>
      </w:r>
      <w:r w:rsidRPr="00101A20">
        <w:rPr>
          <w:rFonts w:hint="eastAsia"/>
        </w:rPr>
        <w:t>经有关部门查</w:t>
      </w:r>
      <w:r>
        <w:rPr>
          <w:rFonts w:hint="eastAsia"/>
        </w:rPr>
        <w:t>实，乙方法定代表人、主要负责人、实际控制人或其授意的其他人员等存在向医保部门工作人员赠送礼品、礼金等情形的，视情节轻重给予限期整改、暂缓支付、中止协议、解除协议的处理，并纳入协议考核。</w:t>
      </w:r>
    </w:p>
    <w:p w:rsidR="00101A20" w:rsidRDefault="007E2F4A" w:rsidP="00101A20">
      <w:pPr>
        <w:pStyle w:val="4"/>
        <w:spacing w:line="353" w:lineRule="auto"/>
      </w:pPr>
      <w:r>
        <w:rPr>
          <w:rFonts w:ascii="黑体" w:eastAsia="黑体" w:hint="eastAsia"/>
        </w:rPr>
        <w:t>第五十</w:t>
      </w:r>
      <w:r w:rsidR="00101A20">
        <w:rPr>
          <w:rFonts w:ascii="黑体" w:eastAsia="黑体" w:hint="eastAsia"/>
        </w:rPr>
        <w:t>九</w:t>
      </w:r>
      <w:r>
        <w:rPr>
          <w:rFonts w:ascii="黑体" w:eastAsia="黑体" w:hint="eastAsia"/>
        </w:rPr>
        <w:t>条</w:t>
      </w:r>
      <w:r w:rsidR="00463BAE">
        <w:rPr>
          <w:rFonts w:ascii="黑体" w:eastAsia="黑体" w:hint="eastAsia"/>
        </w:rPr>
        <w:t xml:space="preserve">  </w:t>
      </w:r>
      <w:r>
        <w:rPr>
          <w:rFonts w:hint="eastAsia"/>
        </w:rPr>
        <w:t>经查实，乙方具有骗取医疗保障基金情形的，甲方可按照天津市医疗保障诚信管理相关规定执行。</w:t>
      </w:r>
      <w:bookmarkStart w:id="38" w:name="_Toc11665"/>
      <w:bookmarkStart w:id="39" w:name="_Toc101858110"/>
    </w:p>
    <w:p w:rsidR="00A53DB6" w:rsidRPr="00101A20" w:rsidRDefault="007E2F4A" w:rsidP="00101A20">
      <w:pPr>
        <w:pStyle w:val="4"/>
        <w:spacing w:line="353" w:lineRule="auto"/>
        <w:ind w:firstLineChars="0" w:firstLine="0"/>
        <w:jc w:val="center"/>
        <w:rPr>
          <w:rFonts w:ascii="方正宋黑简体" w:eastAsia="方正宋黑简体"/>
          <w:sz w:val="36"/>
          <w:szCs w:val="36"/>
        </w:rPr>
      </w:pPr>
      <w:r w:rsidRPr="00101A20">
        <w:rPr>
          <w:rFonts w:ascii="方正宋黑简体" w:eastAsia="方正宋黑简体" w:hint="eastAsia"/>
          <w:sz w:val="36"/>
          <w:szCs w:val="36"/>
        </w:rPr>
        <w:t>第九章</w:t>
      </w:r>
      <w:r w:rsidR="00101A20" w:rsidRPr="00101A20">
        <w:rPr>
          <w:rFonts w:ascii="方正宋黑简体" w:eastAsia="方正宋黑简体" w:hint="eastAsia"/>
          <w:sz w:val="36"/>
          <w:szCs w:val="36"/>
        </w:rPr>
        <w:t xml:space="preserve">   </w:t>
      </w:r>
      <w:r w:rsidRPr="00101A20">
        <w:rPr>
          <w:rFonts w:ascii="方正宋黑简体" w:eastAsia="方正宋黑简体" w:hint="eastAsia"/>
          <w:sz w:val="36"/>
          <w:szCs w:val="36"/>
        </w:rPr>
        <w:t>附</w:t>
      </w:r>
      <w:r w:rsidR="00101A20" w:rsidRPr="00101A20">
        <w:rPr>
          <w:rFonts w:ascii="方正宋黑简体" w:eastAsia="方正宋黑简体" w:hint="eastAsia"/>
          <w:sz w:val="36"/>
          <w:szCs w:val="36"/>
        </w:rPr>
        <w:t xml:space="preserve">  </w:t>
      </w:r>
      <w:r w:rsidRPr="00101A20">
        <w:rPr>
          <w:rFonts w:ascii="方正宋黑简体" w:eastAsia="方正宋黑简体" w:hint="eastAsia"/>
          <w:sz w:val="36"/>
          <w:szCs w:val="36"/>
        </w:rPr>
        <w:t>则</w:t>
      </w:r>
      <w:bookmarkEnd w:id="38"/>
      <w:bookmarkEnd w:id="39"/>
    </w:p>
    <w:p w:rsidR="00A53DB6" w:rsidRDefault="007E2F4A">
      <w:pPr>
        <w:pStyle w:val="4"/>
        <w:spacing w:line="353" w:lineRule="auto"/>
      </w:pPr>
      <w:r w:rsidRPr="00474476">
        <w:rPr>
          <w:rFonts w:ascii="黑体" w:eastAsia="黑体" w:hint="eastAsia"/>
        </w:rPr>
        <w:lastRenderedPageBreak/>
        <w:t>第</w:t>
      </w:r>
      <w:r w:rsidR="00474476" w:rsidRPr="00474476">
        <w:rPr>
          <w:rFonts w:ascii="黑体" w:eastAsia="黑体" w:hint="eastAsia"/>
        </w:rPr>
        <w:t>六十</w:t>
      </w:r>
      <w:r w:rsidRPr="00474476">
        <w:rPr>
          <w:rFonts w:ascii="黑体" w:eastAsia="黑体" w:hint="eastAsia"/>
        </w:rPr>
        <w:t>条</w:t>
      </w:r>
      <w:r w:rsidR="00474476" w:rsidRPr="00474476">
        <w:rPr>
          <w:rFonts w:ascii="黑体" w:eastAsia="黑体" w:hint="eastAsia"/>
        </w:rPr>
        <w:t xml:space="preserve">  </w:t>
      </w:r>
      <w:r w:rsidRPr="00474476">
        <w:rPr>
          <w:rFonts w:hint="eastAsia"/>
        </w:rPr>
        <w:t>协议执行期</w:t>
      </w:r>
      <w:r>
        <w:rPr>
          <w:rFonts w:hint="eastAsia"/>
        </w:rPr>
        <w:t>间，国家法律法规及相关政策有调整与本协议约定不一致的，甲乙双方可以对照新政策对本协议进行修改或补充，其效力与本协议等同；或甲乙双方按照调整后的政策执行，本协议文本中与新政策不一致的条款自动终止，本协议文本不再调整。</w:t>
      </w:r>
    </w:p>
    <w:p w:rsidR="00066955" w:rsidRDefault="007E2F4A" w:rsidP="00066955">
      <w:pPr>
        <w:pStyle w:val="8"/>
        <w:spacing w:line="312" w:lineRule="auto"/>
      </w:pPr>
      <w:commentRangeStart w:id="40"/>
      <w:r>
        <w:rPr>
          <w:rFonts w:ascii="黑体" w:eastAsia="黑体" w:hint="eastAsia"/>
        </w:rPr>
        <w:t>第</w:t>
      </w:r>
      <w:r w:rsidR="00066955">
        <w:rPr>
          <w:rFonts w:ascii="黑体" w:eastAsia="黑体" w:hint="eastAsia"/>
        </w:rPr>
        <w:t>六十一</w:t>
      </w:r>
      <w:r>
        <w:rPr>
          <w:rFonts w:ascii="黑体" w:eastAsia="黑体" w:hint="eastAsia"/>
        </w:rPr>
        <w:t>条</w:t>
      </w:r>
      <w:r w:rsidR="00066955">
        <w:rPr>
          <w:rFonts w:ascii="黑体" w:eastAsia="黑体" w:hint="eastAsia"/>
        </w:rPr>
        <w:t xml:space="preserve">  </w:t>
      </w:r>
      <w:r w:rsidR="00066955" w:rsidRPr="00333C86">
        <w:rPr>
          <w:rFonts w:hint="eastAsia"/>
        </w:rPr>
        <w:t>协议履行期内，乙方因停业或歇业等原因向甲方</w:t>
      </w:r>
      <w:r w:rsidR="00066955">
        <w:rPr>
          <w:rFonts w:hint="eastAsia"/>
        </w:rPr>
        <w:t>申请</w:t>
      </w:r>
      <w:r w:rsidR="00066955" w:rsidRPr="00333C86">
        <w:rPr>
          <w:rFonts w:hint="eastAsia"/>
        </w:rPr>
        <w:t>中止协议，</w:t>
      </w:r>
      <w:r w:rsidR="00066955">
        <w:rPr>
          <w:rFonts w:hint="eastAsia"/>
        </w:rPr>
        <w:t>应当在中止提供医保服务前提出，</w:t>
      </w:r>
      <w:r w:rsidR="00066955" w:rsidRPr="00333C86">
        <w:rPr>
          <w:rFonts w:hint="eastAsia"/>
        </w:rPr>
        <w:t>经甲方同意，可以中止协议但中止时间原则上不得超过180日，协议中止超过180日，乙方仍未提出继续履行医保协议申请的，原则上本协议自动终止。</w:t>
      </w:r>
    </w:p>
    <w:p w:rsidR="00066955" w:rsidRPr="00333C86" w:rsidRDefault="00066955" w:rsidP="00066955">
      <w:pPr>
        <w:pStyle w:val="8"/>
        <w:spacing w:line="312" w:lineRule="auto"/>
      </w:pPr>
      <w:r>
        <w:rPr>
          <w:rFonts w:hint="eastAsia"/>
        </w:rPr>
        <w:t>乙方超过180天未上传医保结算信息的，视同为协议中止超过180天，</w:t>
      </w:r>
      <w:r w:rsidRPr="00333C86">
        <w:rPr>
          <w:rFonts w:hint="eastAsia"/>
        </w:rPr>
        <w:t>原则上本协议自动终止。</w:t>
      </w:r>
    </w:p>
    <w:commentRangeEnd w:id="40"/>
    <w:p w:rsidR="00A53DB6" w:rsidRDefault="00066955" w:rsidP="00066955">
      <w:pPr>
        <w:pStyle w:val="4"/>
        <w:spacing w:line="353" w:lineRule="auto"/>
        <w:ind w:firstLine="420"/>
      </w:pPr>
      <w:r>
        <w:rPr>
          <w:rStyle w:val="ab"/>
          <w:rFonts w:ascii="Calibri" w:eastAsia="宋体"/>
        </w:rPr>
        <w:commentReference w:id="40"/>
      </w:r>
      <w:commentRangeStart w:id="41"/>
      <w:r w:rsidR="007E2F4A">
        <w:rPr>
          <w:rFonts w:ascii="黑体" w:eastAsia="黑体" w:hint="eastAsia"/>
        </w:rPr>
        <w:t>第</w:t>
      </w:r>
      <w:r>
        <w:rPr>
          <w:rFonts w:ascii="黑体" w:eastAsia="黑体" w:hint="eastAsia"/>
        </w:rPr>
        <w:t>六十二</w:t>
      </w:r>
      <w:r w:rsidR="007E2F4A">
        <w:rPr>
          <w:rFonts w:ascii="黑体" w:eastAsia="黑体" w:hint="eastAsia"/>
        </w:rPr>
        <w:t>条</w:t>
      </w:r>
      <w:r>
        <w:rPr>
          <w:rFonts w:ascii="黑体" w:eastAsia="黑体" w:hint="eastAsia"/>
        </w:rPr>
        <w:t xml:space="preserve">  </w:t>
      </w:r>
      <w:r w:rsidR="007E2F4A">
        <w:rPr>
          <w:rFonts w:hint="eastAsia"/>
        </w:rPr>
        <w:t>有下列情形之一的，本协议</w:t>
      </w:r>
      <w:r>
        <w:rPr>
          <w:rFonts w:hint="eastAsia"/>
        </w:rPr>
        <w:t>终止。</w:t>
      </w:r>
    </w:p>
    <w:p w:rsidR="00066955" w:rsidRPr="0058400B" w:rsidRDefault="00066955" w:rsidP="00066955">
      <w:pPr>
        <w:pStyle w:val="8"/>
        <w:spacing w:line="312" w:lineRule="auto"/>
      </w:pPr>
      <w:r>
        <w:rPr>
          <w:rFonts w:hint="eastAsia"/>
        </w:rPr>
        <w:t xml:space="preserve">1. </w:t>
      </w:r>
      <w:r w:rsidRPr="0058400B">
        <w:rPr>
          <w:rFonts w:hint="eastAsia"/>
        </w:rPr>
        <w:t>乙方主动提出且甲方同意的；</w:t>
      </w:r>
    </w:p>
    <w:p w:rsidR="00066955" w:rsidRPr="0058400B" w:rsidRDefault="00066955" w:rsidP="00066955">
      <w:pPr>
        <w:pStyle w:val="8"/>
        <w:spacing w:line="312" w:lineRule="auto"/>
      </w:pPr>
      <w:r>
        <w:rPr>
          <w:rFonts w:hint="eastAsia"/>
        </w:rPr>
        <w:t xml:space="preserve">2. </w:t>
      </w:r>
      <w:r w:rsidRPr="0058400B">
        <w:rPr>
          <w:rFonts w:hint="eastAsia"/>
        </w:rPr>
        <w:t>超过本协议有效期，甲乙双方就续签协议未达成一致的，或乙方未按甲方要求续签协议的，医保协议到期后自动终止</w:t>
      </w:r>
      <w:r>
        <w:rPr>
          <w:rFonts w:hint="eastAsia"/>
        </w:rPr>
        <w:t>。</w:t>
      </w:r>
    </w:p>
    <w:p w:rsidR="00066955" w:rsidRPr="0058400B" w:rsidRDefault="00066955" w:rsidP="00066955">
      <w:pPr>
        <w:pStyle w:val="8"/>
        <w:spacing w:line="312" w:lineRule="auto"/>
      </w:pPr>
      <w:r>
        <w:rPr>
          <w:rFonts w:hint="eastAsia"/>
        </w:rPr>
        <w:t xml:space="preserve">3. </w:t>
      </w:r>
      <w:r w:rsidRPr="0058400B">
        <w:rPr>
          <w:rFonts w:hint="eastAsia"/>
        </w:rPr>
        <w:t>因不可抗力致使协议不能履行的；</w:t>
      </w:r>
    </w:p>
    <w:p w:rsidR="00066955" w:rsidRDefault="00066955" w:rsidP="00066955">
      <w:pPr>
        <w:pStyle w:val="8"/>
        <w:spacing w:line="312" w:lineRule="auto"/>
      </w:pPr>
      <w:r>
        <w:rPr>
          <w:rFonts w:hint="eastAsia"/>
        </w:rPr>
        <w:t xml:space="preserve">4. </w:t>
      </w:r>
      <w:r w:rsidRPr="0058400B">
        <w:rPr>
          <w:rFonts w:hint="eastAsia"/>
        </w:rPr>
        <w:t>法律法规和规章规定的其他情形。</w:t>
      </w:r>
    </w:p>
    <w:commentRangeEnd w:id="41"/>
    <w:p w:rsidR="00A53DB6" w:rsidRDefault="00066955" w:rsidP="00066955">
      <w:pPr>
        <w:pStyle w:val="4"/>
        <w:spacing w:line="353" w:lineRule="auto"/>
        <w:ind w:firstLine="420"/>
      </w:pPr>
      <w:r>
        <w:rPr>
          <w:rStyle w:val="ab"/>
          <w:rFonts w:ascii="Calibri" w:eastAsia="宋体"/>
        </w:rPr>
        <w:commentReference w:id="41"/>
      </w:r>
      <w:commentRangeStart w:id="42"/>
      <w:r w:rsidR="007E2F4A">
        <w:rPr>
          <w:rFonts w:ascii="黑体" w:eastAsia="黑体" w:hint="eastAsia"/>
        </w:rPr>
        <w:t>第六十</w:t>
      </w:r>
      <w:r>
        <w:rPr>
          <w:rFonts w:ascii="黑体" w:eastAsia="黑体" w:hint="eastAsia"/>
        </w:rPr>
        <w:t>三</w:t>
      </w:r>
      <w:r w:rsidR="007E2F4A">
        <w:rPr>
          <w:rFonts w:ascii="黑体" w:eastAsia="黑体" w:hint="eastAsia"/>
        </w:rPr>
        <w:t>条</w:t>
      </w:r>
      <w:r>
        <w:rPr>
          <w:rFonts w:ascii="黑体" w:eastAsia="黑体" w:hint="eastAsia"/>
        </w:rPr>
        <w:t xml:space="preserve">  </w:t>
      </w:r>
      <w:r w:rsidRPr="003012AC">
        <w:rPr>
          <w:rFonts w:hint="eastAsia"/>
        </w:rPr>
        <w:t>双方中止协议、终止协议或解除协议的，甲乙双方应共同做好善后工作。乙方终止或解除协议后，不得再悬挂定点</w:t>
      </w:r>
      <w:r>
        <w:rPr>
          <w:rFonts w:hint="eastAsia"/>
        </w:rPr>
        <w:t>零售药店</w:t>
      </w:r>
      <w:r w:rsidRPr="003012AC">
        <w:rPr>
          <w:rFonts w:hint="eastAsia"/>
        </w:rPr>
        <w:t>标识。</w:t>
      </w:r>
      <w:commentRangeEnd w:id="42"/>
      <w:r>
        <w:rPr>
          <w:rStyle w:val="ab"/>
          <w:rFonts w:ascii="Calibri" w:eastAsia="宋体"/>
        </w:rPr>
        <w:commentReference w:id="42"/>
      </w:r>
    </w:p>
    <w:p w:rsidR="00A53DB6" w:rsidRPr="00066955" w:rsidRDefault="007E2F4A">
      <w:pPr>
        <w:pStyle w:val="4"/>
        <w:spacing w:line="353" w:lineRule="auto"/>
      </w:pPr>
      <w:commentRangeStart w:id="43"/>
      <w:r>
        <w:rPr>
          <w:rFonts w:ascii="黑体" w:eastAsia="黑体" w:hint="eastAsia"/>
        </w:rPr>
        <w:t>第六十</w:t>
      </w:r>
      <w:r w:rsidR="00066955">
        <w:rPr>
          <w:rFonts w:ascii="黑体" w:eastAsia="黑体" w:hint="eastAsia"/>
        </w:rPr>
        <w:t>四</w:t>
      </w:r>
      <w:r>
        <w:rPr>
          <w:rFonts w:ascii="黑体" w:eastAsia="黑体" w:hint="eastAsia"/>
        </w:rPr>
        <w:t>条</w:t>
      </w:r>
      <w:r w:rsidR="00066955">
        <w:rPr>
          <w:rFonts w:ascii="黑体" w:eastAsia="黑体" w:hint="eastAsia"/>
        </w:rPr>
        <w:t xml:space="preserve">  </w:t>
      </w:r>
      <w:r w:rsidR="00066955">
        <w:rPr>
          <w:rFonts w:hint="eastAsia"/>
        </w:rPr>
        <w:t>乙方在停止服务期间（含中止、解除、终止协议等），应在其营业场所显著位置</w:t>
      </w:r>
      <w:r w:rsidR="00066955" w:rsidRPr="0058400B">
        <w:rPr>
          <w:rFonts w:hint="eastAsia"/>
        </w:rPr>
        <w:t>进行公告，并向参保人员解释说明。乙方未公告或解释说明，导致参保人员</w:t>
      </w:r>
      <w:r w:rsidR="00066955">
        <w:rPr>
          <w:rFonts w:hint="eastAsia"/>
        </w:rPr>
        <w:t>相关</w:t>
      </w:r>
      <w:r w:rsidR="00066955" w:rsidRPr="0058400B">
        <w:rPr>
          <w:rFonts w:hint="eastAsia"/>
        </w:rPr>
        <w:t>费用不能纳入医保基金支付范围的，相关责任和后果由乙方承担。</w:t>
      </w:r>
      <w:commentRangeEnd w:id="43"/>
      <w:r w:rsidR="00066955">
        <w:rPr>
          <w:rStyle w:val="ab"/>
          <w:rFonts w:ascii="Calibri" w:eastAsia="宋体"/>
        </w:rPr>
        <w:commentReference w:id="43"/>
      </w:r>
    </w:p>
    <w:p w:rsidR="00A53DB6" w:rsidRDefault="007E2F4A">
      <w:pPr>
        <w:pStyle w:val="4"/>
        <w:spacing w:line="353" w:lineRule="auto"/>
      </w:pPr>
      <w:r>
        <w:rPr>
          <w:rFonts w:ascii="黑体" w:eastAsia="黑体" w:hAnsi="黑体" w:hint="eastAsia"/>
        </w:rPr>
        <w:t>第六十</w:t>
      </w:r>
      <w:r w:rsidR="00066955">
        <w:rPr>
          <w:rFonts w:ascii="黑体" w:eastAsia="黑体" w:hAnsi="黑体" w:hint="eastAsia"/>
        </w:rPr>
        <w:t>五</w:t>
      </w:r>
      <w:r>
        <w:rPr>
          <w:rFonts w:ascii="黑体" w:eastAsia="黑体" w:hAnsi="黑体" w:hint="eastAsia"/>
        </w:rPr>
        <w:t>条</w:t>
      </w:r>
      <w:r w:rsidR="00066955">
        <w:rPr>
          <w:rFonts w:ascii="黑体" w:eastAsia="黑体" w:hAnsi="黑体" w:hint="eastAsia"/>
        </w:rPr>
        <w:t xml:space="preserve">  </w:t>
      </w:r>
      <w:r>
        <w:rPr>
          <w:rFonts w:hint="eastAsia"/>
        </w:rPr>
        <w:t>甲乙双方就医保协议签订、履行、变更和解除发生争议的，可以自行协商解决或者请求同级医疗保障行政部门协调处理，也可以依法提起行政</w:t>
      </w:r>
      <w:r>
        <w:rPr>
          <w:rFonts w:hint="eastAsia"/>
        </w:rPr>
        <w:lastRenderedPageBreak/>
        <w:t>复议或行政诉讼。</w:t>
      </w:r>
    </w:p>
    <w:p w:rsidR="00A53DB6" w:rsidRPr="00066955" w:rsidRDefault="007E2F4A">
      <w:pPr>
        <w:pStyle w:val="4"/>
        <w:spacing w:line="353" w:lineRule="auto"/>
      </w:pPr>
      <w:commentRangeStart w:id="44"/>
      <w:r>
        <w:rPr>
          <w:rFonts w:ascii="黑体" w:eastAsia="黑体" w:hAnsi="黑体" w:hint="eastAsia"/>
        </w:rPr>
        <w:t>第六十</w:t>
      </w:r>
      <w:r w:rsidR="00066955">
        <w:rPr>
          <w:rFonts w:ascii="黑体" w:eastAsia="黑体" w:hAnsi="黑体" w:hint="eastAsia"/>
        </w:rPr>
        <w:t>六</w:t>
      </w:r>
      <w:r>
        <w:rPr>
          <w:rFonts w:ascii="黑体" w:eastAsia="黑体" w:hAnsi="黑体" w:hint="eastAsia"/>
        </w:rPr>
        <w:t>条</w:t>
      </w:r>
      <w:r w:rsidR="00066955">
        <w:rPr>
          <w:rFonts w:ascii="黑体" w:eastAsia="黑体" w:hAnsi="黑体" w:hint="eastAsia"/>
        </w:rPr>
        <w:t xml:space="preserve">  </w:t>
      </w:r>
      <w:r w:rsidR="00066955" w:rsidRPr="003012AC">
        <w:rPr>
          <w:rFonts w:hint="eastAsia"/>
        </w:rPr>
        <w:t>甲、乙双方一致确认本协议中记载的双方通讯地址和联系方式为双方履行协议、解决协议争议时接收对方文件信函的地址和联系方式。</w:t>
      </w:r>
      <w:commentRangeEnd w:id="44"/>
      <w:r w:rsidR="00066955">
        <w:rPr>
          <w:rStyle w:val="ab"/>
          <w:rFonts w:ascii="Calibri" w:eastAsia="宋体"/>
        </w:rPr>
        <w:commentReference w:id="44"/>
      </w:r>
    </w:p>
    <w:p w:rsidR="00A53DB6" w:rsidRDefault="007E2F4A">
      <w:pPr>
        <w:pStyle w:val="4"/>
        <w:spacing w:line="353" w:lineRule="auto"/>
        <w:rPr>
          <w:rFonts w:ascii="黑体" w:eastAsia="黑体" w:hAnsi="黑体"/>
        </w:rPr>
      </w:pPr>
      <w:r>
        <w:rPr>
          <w:rFonts w:ascii="黑体" w:eastAsia="黑体" w:hAnsi="黑体" w:hint="eastAsia"/>
        </w:rPr>
        <w:t>第六十</w:t>
      </w:r>
      <w:r w:rsidR="00066955">
        <w:rPr>
          <w:rFonts w:ascii="黑体" w:eastAsia="黑体" w:hAnsi="黑体" w:hint="eastAsia"/>
        </w:rPr>
        <w:t>七</w:t>
      </w:r>
      <w:r>
        <w:rPr>
          <w:rFonts w:ascii="黑体" w:eastAsia="黑体" w:hAnsi="黑体" w:hint="eastAsia"/>
        </w:rPr>
        <w:t>条</w:t>
      </w:r>
      <w:r w:rsidR="004F3C1F">
        <w:rPr>
          <w:rFonts w:ascii="黑体" w:eastAsia="黑体" w:hAnsi="黑体" w:hint="eastAsia"/>
        </w:rPr>
        <w:t xml:space="preserve">  </w:t>
      </w:r>
      <w:r>
        <w:rPr>
          <w:rFonts w:hint="eastAsia"/>
        </w:rPr>
        <w:t>主协议后附的附加协议，经符合条件的零售药店申请、按相关规定审核验收通过的，甲乙双方签订相关附加协议，按协议约定履行义务。</w:t>
      </w:r>
    </w:p>
    <w:p w:rsidR="00A53DB6" w:rsidRDefault="007E2F4A">
      <w:pPr>
        <w:pStyle w:val="4"/>
        <w:spacing w:line="353" w:lineRule="auto"/>
        <w:rPr>
          <w:b/>
        </w:rPr>
      </w:pPr>
      <w:r>
        <w:rPr>
          <w:rFonts w:ascii="黑体" w:eastAsia="黑体" w:hAnsi="黑体" w:hint="eastAsia"/>
        </w:rPr>
        <w:t>第六十</w:t>
      </w:r>
      <w:r w:rsidR="004F3C1F">
        <w:rPr>
          <w:rFonts w:ascii="黑体" w:eastAsia="黑体" w:hAnsi="黑体" w:hint="eastAsia"/>
        </w:rPr>
        <w:t>八</w:t>
      </w:r>
      <w:r>
        <w:rPr>
          <w:rFonts w:ascii="黑体" w:eastAsia="黑体" w:hAnsi="黑体" w:hint="eastAsia"/>
        </w:rPr>
        <w:t>条</w:t>
      </w:r>
      <w:r w:rsidR="004F3C1F">
        <w:rPr>
          <w:rFonts w:ascii="黑体" w:eastAsia="黑体" w:hAnsi="黑体" w:hint="eastAsia"/>
        </w:rPr>
        <w:t xml:space="preserve">  </w:t>
      </w:r>
      <w:r>
        <w:rPr>
          <w:rFonts w:hint="eastAsia"/>
        </w:rPr>
        <w:t>本协议有效期自202</w:t>
      </w:r>
      <w:r w:rsidR="00066955">
        <w:rPr>
          <w:rFonts w:hint="eastAsia"/>
        </w:rPr>
        <w:t>4</w:t>
      </w:r>
      <w:r>
        <w:rPr>
          <w:rFonts w:hint="eastAsia"/>
        </w:rPr>
        <w:t>年4月1日起至 202</w:t>
      </w:r>
      <w:r w:rsidR="00066955">
        <w:rPr>
          <w:rFonts w:hint="eastAsia"/>
        </w:rPr>
        <w:t>5</w:t>
      </w:r>
      <w:r>
        <w:rPr>
          <w:rFonts w:hint="eastAsia"/>
        </w:rPr>
        <w:t>年3月31日止。协议履行期间乙方无违法违规违约行为，协议期满后，因甲方原因未及时签订新协议前，乙方仍愿继续承担医保服务的，本协议继续生效。</w:t>
      </w:r>
    </w:p>
    <w:p w:rsidR="00A53DB6" w:rsidRDefault="007E2F4A">
      <w:pPr>
        <w:pStyle w:val="4"/>
        <w:spacing w:line="353" w:lineRule="auto"/>
      </w:pPr>
      <w:r>
        <w:rPr>
          <w:rFonts w:ascii="黑体" w:eastAsia="黑体" w:hAnsi="黑体" w:hint="eastAsia"/>
        </w:rPr>
        <w:t>第六十</w:t>
      </w:r>
      <w:r w:rsidR="004F3C1F">
        <w:rPr>
          <w:rFonts w:ascii="黑体" w:eastAsia="黑体" w:hAnsi="黑体" w:hint="eastAsia"/>
        </w:rPr>
        <w:t>九</w:t>
      </w:r>
      <w:r>
        <w:rPr>
          <w:rFonts w:ascii="黑体" w:eastAsia="黑体" w:hAnsi="黑体" w:hint="eastAsia"/>
        </w:rPr>
        <w:t>条</w:t>
      </w:r>
      <w:r w:rsidR="004F3C1F">
        <w:rPr>
          <w:rFonts w:ascii="黑体" w:eastAsia="黑体" w:hAnsi="黑体" w:hint="eastAsia"/>
        </w:rPr>
        <w:t xml:space="preserve">  </w:t>
      </w:r>
      <w:r>
        <w:rPr>
          <w:rFonts w:hint="eastAsia"/>
        </w:rPr>
        <w:t>本协议一式两份，甲乙双方签字盖章后生效，甲乙双方各持一份。本协议最终解释权归甲方所有。</w:t>
      </w:r>
    </w:p>
    <w:p w:rsidR="00A53DB6" w:rsidRDefault="00A53DB6">
      <w:pPr>
        <w:pStyle w:val="4"/>
        <w:spacing w:line="353" w:lineRule="auto"/>
      </w:pPr>
    </w:p>
    <w:p w:rsidR="00A53DB6" w:rsidRDefault="00A53DB6">
      <w:pPr>
        <w:pStyle w:val="4"/>
        <w:spacing w:line="353" w:lineRule="auto"/>
        <w:rPr>
          <w:rFonts w:hAnsi="仿宋_GB2312"/>
        </w:rPr>
      </w:pPr>
    </w:p>
    <w:p w:rsidR="00A53DB6" w:rsidRDefault="007E2F4A">
      <w:pPr>
        <w:pStyle w:val="4"/>
        <w:spacing w:line="353" w:lineRule="auto"/>
      </w:pPr>
      <w:r>
        <w:rPr>
          <w:rFonts w:hint="eastAsia"/>
        </w:rPr>
        <w:t>甲方（公章）：</w:t>
      </w:r>
      <w:r>
        <w:rPr>
          <w:rFonts w:hint="eastAsia"/>
        </w:rPr>
        <w:tab/>
      </w:r>
      <w:r>
        <w:rPr>
          <w:rFonts w:hint="eastAsia"/>
        </w:rPr>
        <w:tab/>
      </w:r>
      <w:r>
        <w:rPr>
          <w:rFonts w:hint="eastAsia"/>
        </w:rPr>
        <w:tab/>
      </w:r>
      <w:r w:rsidR="00CD2FC2">
        <w:rPr>
          <w:rFonts w:hint="eastAsia"/>
        </w:rPr>
        <w:t xml:space="preserve">         </w:t>
      </w:r>
      <w:r>
        <w:rPr>
          <w:rFonts w:hint="eastAsia"/>
        </w:rPr>
        <w:t>乙方（公章）：</w:t>
      </w:r>
    </w:p>
    <w:p w:rsidR="00A53DB6" w:rsidRDefault="00A53DB6">
      <w:pPr>
        <w:pStyle w:val="4"/>
        <w:spacing w:line="353" w:lineRule="auto"/>
      </w:pPr>
    </w:p>
    <w:p w:rsidR="00A53DB6" w:rsidRDefault="007E2F4A">
      <w:pPr>
        <w:pStyle w:val="4"/>
        <w:spacing w:line="353" w:lineRule="auto"/>
      </w:pPr>
      <w:r>
        <w:rPr>
          <w:rFonts w:hint="eastAsia"/>
        </w:rPr>
        <w:t>法定代表人或负责人（签章）：</w:t>
      </w:r>
      <w:r w:rsidR="00CD2FC2">
        <w:rPr>
          <w:rFonts w:hint="eastAsia"/>
        </w:rPr>
        <w:t xml:space="preserve">   </w:t>
      </w:r>
      <w:r>
        <w:rPr>
          <w:rFonts w:hint="eastAsia"/>
        </w:rPr>
        <w:t>法定代表人或负责人（签章）：</w:t>
      </w:r>
    </w:p>
    <w:p w:rsidR="00A53DB6" w:rsidRDefault="00A53DB6">
      <w:pPr>
        <w:pStyle w:val="4"/>
        <w:spacing w:line="353" w:lineRule="auto"/>
      </w:pPr>
    </w:p>
    <w:p w:rsidR="00A53DB6" w:rsidRDefault="007E2F4A" w:rsidP="00FA3EF9">
      <w:pPr>
        <w:pStyle w:val="4"/>
        <w:spacing w:line="353" w:lineRule="auto"/>
      </w:pPr>
      <w:r>
        <w:rPr>
          <w:rFonts w:hint="eastAsia"/>
        </w:rPr>
        <w:t>年月日</w:t>
      </w:r>
      <w:r>
        <w:rPr>
          <w:rFonts w:hint="eastAsia"/>
        </w:rPr>
        <w:tab/>
      </w:r>
      <w:r>
        <w:rPr>
          <w:rFonts w:hint="eastAsia"/>
        </w:rPr>
        <w:tab/>
      </w:r>
      <w:r>
        <w:rPr>
          <w:rFonts w:hint="eastAsia"/>
        </w:rPr>
        <w:tab/>
      </w:r>
      <w:r>
        <w:rPr>
          <w:rFonts w:hint="eastAsia"/>
        </w:rPr>
        <w:tab/>
      </w:r>
      <w:r>
        <w:rPr>
          <w:rFonts w:hint="eastAsia"/>
        </w:rPr>
        <w:tab/>
        <w:t>年月日</w:t>
      </w:r>
    </w:p>
    <w:p w:rsidR="00A53DB6" w:rsidRDefault="00A53DB6">
      <w:pPr>
        <w:pStyle w:val="4"/>
        <w:spacing w:line="353" w:lineRule="auto"/>
      </w:pPr>
    </w:p>
    <w:sectPr w:rsidR="00A53DB6" w:rsidSect="00CB3E76">
      <w:footerReference w:type="default" r:id="rId9"/>
      <w:pgSz w:w="11907" w:h="16160"/>
      <w:pgMar w:top="1644" w:right="1418" w:bottom="1474" w:left="1418" w:header="851" w:footer="1021" w:gutter="0"/>
      <w:pgNumType w:start="1"/>
      <w:cols w:space="720"/>
      <w:docGrid w:linePitch="435"/>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l" w:date="2023-12-26T11:20:00Z" w:initials="l">
    <w:p w:rsidR="001E0B8D" w:rsidRDefault="001E0B8D">
      <w:pPr>
        <w:pStyle w:val="a3"/>
      </w:pPr>
      <w:r>
        <w:rPr>
          <w:rStyle w:val="ab"/>
        </w:rPr>
        <w:annotationRef/>
      </w:r>
      <w:r>
        <w:rPr>
          <w:rFonts w:hint="eastAsia"/>
        </w:rPr>
        <w:t>2024</w:t>
      </w:r>
      <w:r>
        <w:rPr>
          <w:rFonts w:hint="eastAsia"/>
        </w:rPr>
        <w:t>年</w:t>
      </w:r>
      <w:r>
        <w:rPr>
          <w:rFonts w:hint="eastAsia"/>
        </w:rPr>
        <w:t>1</w:t>
      </w:r>
      <w:r>
        <w:rPr>
          <w:rFonts w:hint="eastAsia"/>
        </w:rPr>
        <w:t>月</w:t>
      </w:r>
      <w:r>
        <w:rPr>
          <w:rFonts w:hint="eastAsia"/>
        </w:rPr>
        <w:t>31</w:t>
      </w:r>
      <w:r>
        <w:rPr>
          <w:rFonts w:hint="eastAsia"/>
        </w:rPr>
        <w:t>日到期</w:t>
      </w:r>
    </w:p>
  </w:comment>
  <w:comment w:id="11" w:author="l" w:date="2023-12-26T11:16:00Z" w:initials="l">
    <w:p w:rsidR="00E4779F" w:rsidRDefault="00E4779F" w:rsidP="00E4779F">
      <w:pPr>
        <w:pStyle w:val="a3"/>
      </w:pPr>
      <w:r>
        <w:rPr>
          <w:rStyle w:val="ab"/>
        </w:rPr>
        <w:annotationRef/>
      </w:r>
      <w:r>
        <w:rPr>
          <w:rFonts w:hint="eastAsia"/>
        </w:rPr>
        <w:t>采纳监督所意见</w:t>
      </w:r>
    </w:p>
  </w:comment>
  <w:comment w:id="12" w:author="l" w:date="2023-12-26T11:16:00Z" w:initials="l">
    <w:p w:rsidR="00E4779F" w:rsidRDefault="00E4779F" w:rsidP="00E4779F">
      <w:pPr>
        <w:pStyle w:val="a3"/>
      </w:pPr>
      <w:r>
        <w:rPr>
          <w:rStyle w:val="ab"/>
        </w:rPr>
        <w:annotationRef/>
      </w:r>
      <w:r>
        <w:rPr>
          <w:rFonts w:hint="eastAsia"/>
        </w:rPr>
        <w:t>部分采纳监督所意见</w:t>
      </w:r>
    </w:p>
  </w:comment>
  <w:comment w:id="13" w:author="l" w:date="2023-12-26T11:17:00Z" w:initials="l">
    <w:p w:rsidR="00E4779F" w:rsidRDefault="00E4779F" w:rsidP="00E4779F">
      <w:pPr>
        <w:pStyle w:val="a3"/>
      </w:pPr>
      <w:r>
        <w:rPr>
          <w:rStyle w:val="ab"/>
        </w:rPr>
        <w:annotationRef/>
      </w:r>
      <w:r>
        <w:rPr>
          <w:rFonts w:hint="eastAsia"/>
        </w:rPr>
        <w:t>采纳肿瘤医院建议</w:t>
      </w:r>
    </w:p>
  </w:comment>
  <w:comment w:id="15" w:author="l" w:date="2023-12-26T14:34:00Z" w:initials="l">
    <w:p w:rsidR="001675FF" w:rsidRDefault="001675FF" w:rsidP="001675FF">
      <w:pPr>
        <w:pStyle w:val="a3"/>
      </w:pPr>
      <w:r>
        <w:rPr>
          <w:rStyle w:val="ab"/>
        </w:rPr>
        <w:annotationRef/>
      </w:r>
      <w:r>
        <w:rPr>
          <w:rFonts w:hint="eastAsia"/>
        </w:rPr>
        <w:t>按照实际情况细化</w:t>
      </w:r>
    </w:p>
  </w:comment>
  <w:comment w:id="20" w:author="l" w:date="2023-12-22T11:34:00Z" w:initials="l">
    <w:p w:rsidR="00007C66" w:rsidRDefault="00007C66">
      <w:pPr>
        <w:pStyle w:val="a3"/>
      </w:pPr>
      <w:r>
        <w:rPr>
          <w:rStyle w:val="ab"/>
        </w:rPr>
        <w:annotationRef/>
      </w:r>
      <w:r>
        <w:rPr>
          <w:rFonts w:hint="eastAsia"/>
        </w:rPr>
        <w:t>按照协议处理经办意见修订</w:t>
      </w:r>
    </w:p>
  </w:comment>
  <w:comment w:id="22" w:author="l" w:date="2023-12-22T11:49:00Z" w:initials="l">
    <w:p w:rsidR="0016054C" w:rsidRDefault="0016054C" w:rsidP="0016054C">
      <w:pPr>
        <w:pStyle w:val="a3"/>
      </w:pPr>
      <w:r>
        <w:rPr>
          <w:rStyle w:val="ab"/>
        </w:rPr>
        <w:annotationRef/>
      </w:r>
      <w:r>
        <w:rPr>
          <w:rFonts w:hint="eastAsia"/>
        </w:rPr>
        <w:t>新加，部分不涉及基金损失</w:t>
      </w:r>
    </w:p>
  </w:comment>
  <w:comment w:id="21" w:author="l" w:date="2023-12-22T11:41:00Z" w:initials="l">
    <w:p w:rsidR="00007C66" w:rsidRDefault="00007C66">
      <w:pPr>
        <w:pStyle w:val="a3"/>
      </w:pPr>
      <w:r>
        <w:rPr>
          <w:rStyle w:val="ab"/>
        </w:rPr>
        <w:annotationRef/>
      </w:r>
      <w:r>
        <w:rPr>
          <w:rFonts w:hint="eastAsia"/>
        </w:rPr>
        <w:t>参照国家医疗范本修订</w:t>
      </w:r>
    </w:p>
  </w:comment>
  <w:comment w:id="24" w:author="l" w:date="2023-12-26T08:31:00Z" w:initials="l">
    <w:p w:rsidR="00AC2F8D" w:rsidRDefault="00AC2F8D" w:rsidP="00AC2F8D">
      <w:pPr>
        <w:pStyle w:val="a3"/>
      </w:pPr>
      <w:r>
        <w:rPr>
          <w:rStyle w:val="ab"/>
        </w:rPr>
        <w:annotationRef/>
      </w:r>
      <w:r>
        <w:rPr>
          <w:rFonts w:hint="eastAsia"/>
        </w:rPr>
        <w:t>新加，结合实际细化</w:t>
      </w:r>
    </w:p>
  </w:comment>
  <w:comment w:id="25" w:author="l" w:date="2023-12-26T08:31:00Z" w:initials="l">
    <w:p w:rsidR="00AC2F8D" w:rsidRDefault="00AC2F8D" w:rsidP="00AC2F8D">
      <w:pPr>
        <w:pStyle w:val="a3"/>
      </w:pPr>
      <w:r>
        <w:rPr>
          <w:rStyle w:val="ab"/>
        </w:rPr>
        <w:annotationRef/>
      </w:r>
      <w:r>
        <w:rPr>
          <w:rFonts w:hint="eastAsia"/>
        </w:rPr>
        <w:t>结合实际细化</w:t>
      </w:r>
    </w:p>
  </w:comment>
  <w:comment w:id="23" w:author="l" w:date="2023-12-26T08:35:00Z" w:initials="l">
    <w:p w:rsidR="00D818F5" w:rsidRDefault="00D818F5">
      <w:pPr>
        <w:pStyle w:val="a3"/>
      </w:pPr>
      <w:r>
        <w:rPr>
          <w:rStyle w:val="ab"/>
        </w:rPr>
        <w:annotationRef/>
      </w:r>
      <w:r>
        <w:rPr>
          <w:rFonts w:hint="eastAsia"/>
        </w:rPr>
        <w:t>参照国家医疗范本修订</w:t>
      </w:r>
    </w:p>
  </w:comment>
  <w:comment w:id="26" w:author="l" w:date="2023-12-26T08:46:00Z" w:initials="l">
    <w:p w:rsidR="00CD7E27" w:rsidRDefault="00CD7E27">
      <w:pPr>
        <w:pStyle w:val="a3"/>
      </w:pPr>
      <w:r>
        <w:rPr>
          <w:rStyle w:val="ab"/>
        </w:rPr>
        <w:annotationRef/>
      </w:r>
      <w:r>
        <w:rPr>
          <w:rFonts w:hint="eastAsia"/>
        </w:rPr>
        <w:t>参照国家医疗范本修订</w:t>
      </w:r>
    </w:p>
  </w:comment>
  <w:comment w:id="27" w:author="l" w:date="2023-12-26T08:45:00Z" w:initials="l">
    <w:p w:rsidR="00D818F5" w:rsidRDefault="00D818F5" w:rsidP="00D818F5">
      <w:pPr>
        <w:pStyle w:val="a3"/>
      </w:pPr>
      <w:r>
        <w:rPr>
          <w:rStyle w:val="ab"/>
        </w:rPr>
        <w:annotationRef/>
      </w:r>
      <w:r>
        <w:rPr>
          <w:rFonts w:hint="eastAsia"/>
        </w:rPr>
        <w:t>采纳结算中心意见，并细化</w:t>
      </w:r>
    </w:p>
  </w:comment>
  <w:comment w:id="28" w:author="l" w:date="2023-12-26T09:15:00Z" w:initials="l">
    <w:p w:rsidR="00DF1395" w:rsidRDefault="00DF1395">
      <w:pPr>
        <w:pStyle w:val="a3"/>
      </w:pPr>
      <w:r>
        <w:rPr>
          <w:rStyle w:val="ab"/>
        </w:rPr>
        <w:annotationRef/>
      </w:r>
      <w:r>
        <w:rPr>
          <w:rFonts w:hint="eastAsia"/>
        </w:rPr>
        <w:t>原协议内容</w:t>
      </w:r>
    </w:p>
  </w:comment>
  <w:comment w:id="29" w:author="l" w:date="2023-12-26T09:56:00Z" w:initials="l">
    <w:p w:rsidR="00C7588A" w:rsidRDefault="00C7588A">
      <w:pPr>
        <w:pStyle w:val="a3"/>
      </w:pPr>
      <w:r>
        <w:rPr>
          <w:rStyle w:val="ab"/>
        </w:rPr>
        <w:annotationRef/>
      </w:r>
      <w:r>
        <w:rPr>
          <w:rFonts w:hint="eastAsia"/>
        </w:rPr>
        <w:t>结合实际细化</w:t>
      </w:r>
    </w:p>
  </w:comment>
  <w:comment w:id="30" w:author="l" w:date="2023-12-26T10:03:00Z" w:initials="l">
    <w:p w:rsidR="009E035F" w:rsidRDefault="009E035F" w:rsidP="009E035F">
      <w:pPr>
        <w:pStyle w:val="a3"/>
      </w:pPr>
      <w:r>
        <w:rPr>
          <w:rStyle w:val="ab"/>
        </w:rPr>
        <w:annotationRef/>
      </w:r>
      <w:r>
        <w:rPr>
          <w:rFonts w:hint="eastAsia"/>
        </w:rPr>
        <w:t>按国家范本细化</w:t>
      </w:r>
    </w:p>
  </w:comment>
  <w:comment w:id="31" w:author="l" w:date="2023-12-26T10:05:00Z" w:initials="l">
    <w:p w:rsidR="009E035F" w:rsidRDefault="009E035F" w:rsidP="009E035F">
      <w:pPr>
        <w:pStyle w:val="a3"/>
      </w:pPr>
      <w:r>
        <w:rPr>
          <w:rStyle w:val="ab"/>
        </w:rPr>
        <w:annotationRef/>
      </w:r>
      <w:r>
        <w:rPr>
          <w:rFonts w:hint="eastAsia"/>
        </w:rPr>
        <w:t>结合实际细化</w:t>
      </w:r>
    </w:p>
  </w:comment>
  <w:comment w:id="32" w:author="l" w:date="2023-12-26T10:05:00Z" w:initials="l">
    <w:p w:rsidR="009E035F" w:rsidRDefault="009E035F" w:rsidP="009E035F">
      <w:pPr>
        <w:pStyle w:val="a3"/>
      </w:pPr>
      <w:r>
        <w:rPr>
          <w:rStyle w:val="ab"/>
        </w:rPr>
        <w:annotationRef/>
      </w:r>
      <w:r>
        <w:rPr>
          <w:rFonts w:hint="eastAsia"/>
        </w:rPr>
        <w:t>新加，结合实际细化</w:t>
      </w:r>
    </w:p>
  </w:comment>
  <w:comment w:id="33" w:author="l" w:date="2023-12-26T10:22:00Z" w:initials="l">
    <w:p w:rsidR="00DF48CA" w:rsidRDefault="00DF48CA">
      <w:pPr>
        <w:pStyle w:val="a3"/>
      </w:pPr>
      <w:r>
        <w:rPr>
          <w:rStyle w:val="ab"/>
        </w:rPr>
        <w:annotationRef/>
      </w:r>
      <w:r>
        <w:rPr>
          <w:rFonts w:hint="eastAsia"/>
        </w:rPr>
        <w:t>原协议</w:t>
      </w:r>
    </w:p>
  </w:comment>
  <w:comment w:id="35" w:author="l" w:date="2023-12-26T10:24:00Z" w:initials="l">
    <w:p w:rsidR="00DF48CA" w:rsidRDefault="00DF48CA" w:rsidP="00DF48CA">
      <w:pPr>
        <w:pStyle w:val="a3"/>
      </w:pPr>
      <w:r>
        <w:rPr>
          <w:rStyle w:val="ab"/>
        </w:rPr>
        <w:annotationRef/>
      </w:r>
      <w:r>
        <w:rPr>
          <w:rFonts w:hint="eastAsia"/>
        </w:rPr>
        <w:t>按国家范本调整</w:t>
      </w:r>
    </w:p>
  </w:comment>
  <w:comment w:id="34" w:author="l" w:date="2023-12-26T11:35:00Z" w:initials="l">
    <w:p w:rsidR="004076D8" w:rsidRDefault="004076D8">
      <w:pPr>
        <w:pStyle w:val="a3"/>
      </w:pPr>
      <w:r>
        <w:rPr>
          <w:rStyle w:val="ab"/>
        </w:rPr>
        <w:annotationRef/>
      </w:r>
      <w:r>
        <w:rPr>
          <w:rFonts w:hint="eastAsia"/>
        </w:rPr>
        <w:t>按国家范本调整</w:t>
      </w:r>
    </w:p>
  </w:comment>
  <w:comment w:id="36" w:author="l" w:date="2023-12-28T16:30:00Z" w:initials="l">
    <w:p w:rsidR="00836838" w:rsidRDefault="00836838" w:rsidP="00836838">
      <w:pPr>
        <w:pStyle w:val="a3"/>
      </w:pPr>
      <w:r>
        <w:rPr>
          <w:rStyle w:val="ab"/>
        </w:rPr>
        <w:annotationRef/>
      </w:r>
      <w:r>
        <w:rPr>
          <w:rFonts w:hint="eastAsia"/>
        </w:rPr>
        <w:t>按国家范本第</w:t>
      </w:r>
      <w:r>
        <w:rPr>
          <w:rFonts w:hint="eastAsia"/>
        </w:rPr>
        <w:t>63</w:t>
      </w:r>
      <w:r>
        <w:rPr>
          <w:rFonts w:hint="eastAsia"/>
        </w:rPr>
        <w:t>条修订，稍作调整</w:t>
      </w:r>
    </w:p>
  </w:comment>
  <w:comment w:id="37" w:author="l" w:date="2023-12-26T10:32:00Z" w:initials="l">
    <w:p w:rsidR="00463BAE" w:rsidRDefault="00463BAE" w:rsidP="00463BAE">
      <w:pPr>
        <w:pStyle w:val="a3"/>
      </w:pPr>
      <w:r>
        <w:rPr>
          <w:rStyle w:val="ab"/>
        </w:rPr>
        <w:annotationRef/>
      </w:r>
      <w:r>
        <w:rPr>
          <w:rFonts w:hint="eastAsia"/>
        </w:rPr>
        <w:t>按国家范本第</w:t>
      </w:r>
      <w:r>
        <w:rPr>
          <w:rFonts w:hint="eastAsia"/>
        </w:rPr>
        <w:t>58</w:t>
      </w:r>
      <w:r>
        <w:rPr>
          <w:rFonts w:hint="eastAsia"/>
        </w:rPr>
        <w:t>条修订</w:t>
      </w:r>
    </w:p>
  </w:comment>
  <w:comment w:id="40" w:author="l" w:date="2023-12-26T11:01:00Z" w:initials="l">
    <w:p w:rsidR="00066955" w:rsidRDefault="00066955">
      <w:pPr>
        <w:pStyle w:val="a3"/>
      </w:pPr>
      <w:r>
        <w:rPr>
          <w:rStyle w:val="ab"/>
        </w:rPr>
        <w:annotationRef/>
      </w:r>
      <w:r>
        <w:rPr>
          <w:rFonts w:hint="eastAsia"/>
        </w:rPr>
        <w:t>按国家医疗范本</w:t>
      </w:r>
      <w:r>
        <w:rPr>
          <w:rFonts w:hint="eastAsia"/>
        </w:rPr>
        <w:t>67</w:t>
      </w:r>
      <w:r>
        <w:rPr>
          <w:rFonts w:hint="eastAsia"/>
        </w:rPr>
        <w:t>条做修改</w:t>
      </w:r>
    </w:p>
  </w:comment>
  <w:comment w:id="41" w:author="l" w:date="2023-12-26T11:03:00Z" w:initials="l">
    <w:p w:rsidR="00066955" w:rsidRDefault="00066955">
      <w:pPr>
        <w:pStyle w:val="a3"/>
      </w:pPr>
      <w:r>
        <w:rPr>
          <w:rStyle w:val="ab"/>
        </w:rPr>
        <w:annotationRef/>
      </w:r>
      <w:r>
        <w:rPr>
          <w:rFonts w:hint="eastAsia"/>
        </w:rPr>
        <w:t>按国家医疗范本</w:t>
      </w:r>
      <w:r>
        <w:rPr>
          <w:rFonts w:hint="eastAsia"/>
        </w:rPr>
        <w:t>68</w:t>
      </w:r>
      <w:r>
        <w:rPr>
          <w:rFonts w:hint="eastAsia"/>
        </w:rPr>
        <w:t>条做修改</w:t>
      </w:r>
    </w:p>
  </w:comment>
  <w:comment w:id="42" w:author="l" w:date="2023-12-26T11:04:00Z" w:initials="l">
    <w:p w:rsidR="00066955" w:rsidRDefault="00066955">
      <w:pPr>
        <w:pStyle w:val="a3"/>
      </w:pPr>
      <w:r>
        <w:rPr>
          <w:rStyle w:val="ab"/>
        </w:rPr>
        <w:annotationRef/>
      </w:r>
      <w:r>
        <w:rPr>
          <w:rFonts w:hint="eastAsia"/>
        </w:rPr>
        <w:t>按国家范本</w:t>
      </w:r>
      <w:r>
        <w:rPr>
          <w:rFonts w:hint="eastAsia"/>
        </w:rPr>
        <w:t>69</w:t>
      </w:r>
      <w:r>
        <w:rPr>
          <w:rFonts w:hint="eastAsia"/>
        </w:rPr>
        <w:t>条做修改</w:t>
      </w:r>
    </w:p>
  </w:comment>
  <w:comment w:id="43" w:author="l" w:date="2023-12-26T11:06:00Z" w:initials="l">
    <w:p w:rsidR="00066955" w:rsidRDefault="00066955">
      <w:pPr>
        <w:pStyle w:val="a3"/>
      </w:pPr>
      <w:r>
        <w:rPr>
          <w:rStyle w:val="ab"/>
        </w:rPr>
        <w:annotationRef/>
      </w:r>
      <w:r>
        <w:rPr>
          <w:rFonts w:hint="eastAsia"/>
        </w:rPr>
        <w:t>按国家范本</w:t>
      </w:r>
      <w:r>
        <w:rPr>
          <w:rFonts w:hint="eastAsia"/>
        </w:rPr>
        <w:t>62</w:t>
      </w:r>
      <w:r>
        <w:rPr>
          <w:rFonts w:hint="eastAsia"/>
        </w:rPr>
        <w:t>条做修改</w:t>
      </w:r>
    </w:p>
  </w:comment>
  <w:comment w:id="44" w:author="l" w:date="2023-12-26T11:07:00Z" w:initials="l">
    <w:p w:rsidR="00066955" w:rsidRDefault="00066955">
      <w:pPr>
        <w:pStyle w:val="a3"/>
      </w:pPr>
      <w:r>
        <w:rPr>
          <w:rStyle w:val="ab"/>
        </w:rPr>
        <w:annotationRef/>
      </w:r>
      <w:r>
        <w:rPr>
          <w:rFonts w:hint="eastAsia"/>
        </w:rPr>
        <w:t>按国家范本</w:t>
      </w:r>
      <w:r>
        <w:rPr>
          <w:rFonts w:hint="eastAsia"/>
        </w:rPr>
        <w:t>71</w:t>
      </w:r>
      <w:r>
        <w:rPr>
          <w:rFonts w:hint="eastAsia"/>
        </w:rPr>
        <w:t>条做修改</w:t>
      </w:r>
    </w:p>
  </w:comment>
</w:comments>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60">
      <wne:acd wne:acdName="acd1"/>
    </wne:keymap>
    <wne:keymap wne:kcmPrimary="0261">
      <wne:acd wne:acdName="acd2"/>
    </wne:keymap>
    <wne:keymap wne:kcmPrimary="0262">
      <wne:acd wne:acdName="acd3"/>
    </wne:keymap>
  </wne:keymaps>
  <wne:toolbars>
    <wne:acdManifest>
      <wne:acdEntry wne:acdName="acd0"/>
      <wne:acdEntry wne:acdName="acd1"/>
      <wne:acdEntry wne:acdName="acd2"/>
      <wne:acdEntry wne:acdName="acd3"/>
    </wne:acdManifest>
  </wne:toolbars>
  <wne:acds>
    <wne:acd wne:argValue="AgA3aA9fNQA=" wne:acdName="acd0" wne:fciIndexBasedOn="0065"/>
    <wne:acd wne:argValue="AgA3aA9fNAA=" wne:acdName="acd1" wne:fciIndexBasedOn="0065"/>
    <wne:acd wne:argValue="AgA3aA9fNgA=" wne:acdName="acd2" wne:fciIndexBasedOn="0065"/>
    <wne:acd wne:argValue="AgA3aA9fMwA=" wne:acdName="acd3"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F4A" w:rsidRDefault="00F02F4A">
      <w:r>
        <w:separator/>
      </w:r>
    </w:p>
  </w:endnote>
  <w:endnote w:type="continuationSeparator" w:id="1">
    <w:p w:rsidR="00F02F4A" w:rsidRDefault="00F02F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panose1 w:val="03000509000000000000"/>
    <w:charset w:val="86"/>
    <w:family w:val="script"/>
    <w:pitch w:val="fixed"/>
    <w:sig w:usb0="00000001" w:usb1="080E0000" w:usb2="00000010" w:usb3="00000000" w:csb0="00040000" w:csb1="00000000"/>
  </w:font>
  <w:font w:name="方正宋黑简体">
    <w:altName w:val="Arial Unicode MS"/>
    <w:charset w:val="86"/>
    <w:family w:val="script"/>
    <w:pitch w:val="fixed"/>
    <w:sig w:usb0="00000000"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MingLiU_HKSCS">
    <w:altName w:val="PMingLiU-ExtB"/>
    <w:panose1 w:val="02020500000000000000"/>
    <w:charset w:val="88"/>
    <w:family w:val="roman"/>
    <w:pitch w:val="variable"/>
    <w:sig w:usb0="A00002FF" w:usb1="3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DB6" w:rsidRDefault="00970F8F">
    <w:pPr>
      <w:pStyle w:val="a6"/>
      <w:framePr w:wrap="around" w:vAnchor="text" w:hAnchor="margin" w:xAlign="center" w:y="1"/>
      <w:rPr>
        <w:rStyle w:val="a8"/>
        <w:rFonts w:ascii="Times New Roman" w:hAnsi="Times New Roman"/>
        <w:sz w:val="26"/>
        <w:szCs w:val="26"/>
      </w:rPr>
    </w:pPr>
    <w:r>
      <w:rPr>
        <w:rFonts w:ascii="Times New Roman" w:hAnsi="Times New Roman"/>
        <w:sz w:val="26"/>
        <w:szCs w:val="26"/>
      </w:rPr>
      <w:fldChar w:fldCharType="begin"/>
    </w:r>
    <w:r w:rsidR="007E2F4A">
      <w:rPr>
        <w:rStyle w:val="a8"/>
        <w:rFonts w:ascii="Times New Roman" w:hAnsi="Times New Roman"/>
        <w:sz w:val="26"/>
        <w:szCs w:val="26"/>
      </w:rPr>
      <w:instrText xml:space="preserve">PAGE  </w:instrText>
    </w:r>
    <w:r>
      <w:rPr>
        <w:rFonts w:ascii="Times New Roman" w:hAnsi="Times New Roman"/>
        <w:sz w:val="26"/>
        <w:szCs w:val="26"/>
      </w:rPr>
      <w:fldChar w:fldCharType="separate"/>
    </w:r>
    <w:r w:rsidR="00D4590B">
      <w:rPr>
        <w:rStyle w:val="a8"/>
        <w:rFonts w:ascii="Times New Roman" w:hAnsi="Times New Roman"/>
        <w:noProof/>
        <w:sz w:val="26"/>
        <w:szCs w:val="26"/>
      </w:rPr>
      <w:t>1</w:t>
    </w:r>
    <w:r>
      <w:rPr>
        <w:rFonts w:ascii="Times New Roman" w:hAnsi="Times New Roman"/>
        <w:sz w:val="26"/>
        <w:szCs w:val="26"/>
      </w:rPr>
      <w:fldChar w:fldCharType="end"/>
    </w:r>
  </w:p>
  <w:p w:rsidR="00A53DB6" w:rsidRDefault="00A53DB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F4A" w:rsidRDefault="00F02F4A">
      <w:r>
        <w:separator/>
      </w:r>
    </w:p>
  </w:footnote>
  <w:footnote w:type="continuationSeparator" w:id="1">
    <w:p w:rsidR="00F02F4A" w:rsidRDefault="00F02F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19"/>
  <w:drawingGridHorizontalSpacing w:val="16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QzNGZhMzk2ZmU4NjVhMDYyZjVhZGEyNjk1Yjc0MzQifQ=="/>
  </w:docVars>
  <w:rsids>
    <w:rsidRoot w:val="00A60BA2"/>
    <w:rsid w:val="9AF4DBED"/>
    <w:rsid w:val="BFEFEB64"/>
    <w:rsid w:val="00001B12"/>
    <w:rsid w:val="00007269"/>
    <w:rsid w:val="00007C66"/>
    <w:rsid w:val="0001798E"/>
    <w:rsid w:val="000309A7"/>
    <w:rsid w:val="00031978"/>
    <w:rsid w:val="000342EF"/>
    <w:rsid w:val="00041EBA"/>
    <w:rsid w:val="00046D16"/>
    <w:rsid w:val="00052055"/>
    <w:rsid w:val="00054695"/>
    <w:rsid w:val="00054FE9"/>
    <w:rsid w:val="00062471"/>
    <w:rsid w:val="00066955"/>
    <w:rsid w:val="00082033"/>
    <w:rsid w:val="000903CC"/>
    <w:rsid w:val="00095048"/>
    <w:rsid w:val="000B7C56"/>
    <w:rsid w:val="000C098D"/>
    <w:rsid w:val="000C55D5"/>
    <w:rsid w:val="000C7D00"/>
    <w:rsid w:val="000D11A6"/>
    <w:rsid w:val="000D15BF"/>
    <w:rsid w:val="000D5790"/>
    <w:rsid w:val="000E6BF9"/>
    <w:rsid w:val="000E791A"/>
    <w:rsid w:val="000F5033"/>
    <w:rsid w:val="00101A20"/>
    <w:rsid w:val="00112352"/>
    <w:rsid w:val="00151A23"/>
    <w:rsid w:val="001574B6"/>
    <w:rsid w:val="0016054C"/>
    <w:rsid w:val="001645F5"/>
    <w:rsid w:val="00166099"/>
    <w:rsid w:val="001675FF"/>
    <w:rsid w:val="00171ED5"/>
    <w:rsid w:val="001728A0"/>
    <w:rsid w:val="001865BD"/>
    <w:rsid w:val="00190D7F"/>
    <w:rsid w:val="001A490A"/>
    <w:rsid w:val="001A6F41"/>
    <w:rsid w:val="001B1FFC"/>
    <w:rsid w:val="001B66EF"/>
    <w:rsid w:val="001C664F"/>
    <w:rsid w:val="001C7750"/>
    <w:rsid w:val="001D27B1"/>
    <w:rsid w:val="001D4735"/>
    <w:rsid w:val="001E02FF"/>
    <w:rsid w:val="001E0B8D"/>
    <w:rsid w:val="001E11EB"/>
    <w:rsid w:val="001E3DFE"/>
    <w:rsid w:val="001E3F93"/>
    <w:rsid w:val="001F3CD0"/>
    <w:rsid w:val="001F40F3"/>
    <w:rsid w:val="001F7D34"/>
    <w:rsid w:val="00205BCC"/>
    <w:rsid w:val="00206271"/>
    <w:rsid w:val="0020674D"/>
    <w:rsid w:val="00206BC9"/>
    <w:rsid w:val="00207DF7"/>
    <w:rsid w:val="00207E40"/>
    <w:rsid w:val="00211858"/>
    <w:rsid w:val="002121AD"/>
    <w:rsid w:val="0021263D"/>
    <w:rsid w:val="002172F2"/>
    <w:rsid w:val="002225B8"/>
    <w:rsid w:val="00224F57"/>
    <w:rsid w:val="002318FC"/>
    <w:rsid w:val="00233B96"/>
    <w:rsid w:val="00235F54"/>
    <w:rsid w:val="002475AA"/>
    <w:rsid w:val="00247EA0"/>
    <w:rsid w:val="0025396D"/>
    <w:rsid w:val="0027004D"/>
    <w:rsid w:val="00270C9D"/>
    <w:rsid w:val="00277834"/>
    <w:rsid w:val="0028646D"/>
    <w:rsid w:val="00293E4D"/>
    <w:rsid w:val="00296090"/>
    <w:rsid w:val="002B7002"/>
    <w:rsid w:val="002C4652"/>
    <w:rsid w:val="002C6975"/>
    <w:rsid w:val="002C7504"/>
    <w:rsid w:val="002D4067"/>
    <w:rsid w:val="002D574B"/>
    <w:rsid w:val="002F5C8D"/>
    <w:rsid w:val="00304F36"/>
    <w:rsid w:val="003167C8"/>
    <w:rsid w:val="0032027E"/>
    <w:rsid w:val="00323C97"/>
    <w:rsid w:val="00331713"/>
    <w:rsid w:val="00344471"/>
    <w:rsid w:val="00344D04"/>
    <w:rsid w:val="00346650"/>
    <w:rsid w:val="00353228"/>
    <w:rsid w:val="00353EA6"/>
    <w:rsid w:val="003542F5"/>
    <w:rsid w:val="003554DA"/>
    <w:rsid w:val="003559F2"/>
    <w:rsid w:val="0036079C"/>
    <w:rsid w:val="003653AB"/>
    <w:rsid w:val="003705E4"/>
    <w:rsid w:val="003748BD"/>
    <w:rsid w:val="0037594F"/>
    <w:rsid w:val="003839F7"/>
    <w:rsid w:val="0038684A"/>
    <w:rsid w:val="003B269C"/>
    <w:rsid w:val="003B67A4"/>
    <w:rsid w:val="003C76B5"/>
    <w:rsid w:val="003D3D73"/>
    <w:rsid w:val="003E2078"/>
    <w:rsid w:val="003E327D"/>
    <w:rsid w:val="003F0D01"/>
    <w:rsid w:val="0040363B"/>
    <w:rsid w:val="00404F4B"/>
    <w:rsid w:val="004076D8"/>
    <w:rsid w:val="004352F5"/>
    <w:rsid w:val="00442F55"/>
    <w:rsid w:val="00445B52"/>
    <w:rsid w:val="00463BAE"/>
    <w:rsid w:val="00466289"/>
    <w:rsid w:val="00467D78"/>
    <w:rsid w:val="0047353D"/>
    <w:rsid w:val="00474476"/>
    <w:rsid w:val="0047667B"/>
    <w:rsid w:val="00480146"/>
    <w:rsid w:val="00483902"/>
    <w:rsid w:val="00487C24"/>
    <w:rsid w:val="004966A3"/>
    <w:rsid w:val="004A3344"/>
    <w:rsid w:val="004A7EE8"/>
    <w:rsid w:val="004B0A97"/>
    <w:rsid w:val="004B24E0"/>
    <w:rsid w:val="004C039C"/>
    <w:rsid w:val="004C072D"/>
    <w:rsid w:val="004C33FC"/>
    <w:rsid w:val="004C3B1B"/>
    <w:rsid w:val="004D4EAC"/>
    <w:rsid w:val="004E54E6"/>
    <w:rsid w:val="004E5D91"/>
    <w:rsid w:val="004F3C1F"/>
    <w:rsid w:val="005035B9"/>
    <w:rsid w:val="005054AE"/>
    <w:rsid w:val="00514164"/>
    <w:rsid w:val="00522A73"/>
    <w:rsid w:val="005236A8"/>
    <w:rsid w:val="00524010"/>
    <w:rsid w:val="00524CD4"/>
    <w:rsid w:val="00532B70"/>
    <w:rsid w:val="00535FF8"/>
    <w:rsid w:val="005376C9"/>
    <w:rsid w:val="00542030"/>
    <w:rsid w:val="005438E4"/>
    <w:rsid w:val="005456F5"/>
    <w:rsid w:val="00546DBF"/>
    <w:rsid w:val="005501D5"/>
    <w:rsid w:val="005604B2"/>
    <w:rsid w:val="0056081C"/>
    <w:rsid w:val="00561E15"/>
    <w:rsid w:val="00562460"/>
    <w:rsid w:val="005702A6"/>
    <w:rsid w:val="00572087"/>
    <w:rsid w:val="00572AF2"/>
    <w:rsid w:val="00587D7D"/>
    <w:rsid w:val="00595C56"/>
    <w:rsid w:val="00596ED4"/>
    <w:rsid w:val="00597162"/>
    <w:rsid w:val="005A0560"/>
    <w:rsid w:val="005A16BB"/>
    <w:rsid w:val="005A25A4"/>
    <w:rsid w:val="005B3F56"/>
    <w:rsid w:val="005B65D9"/>
    <w:rsid w:val="005B6C3D"/>
    <w:rsid w:val="005B774B"/>
    <w:rsid w:val="005C450D"/>
    <w:rsid w:val="005C5A06"/>
    <w:rsid w:val="005D02B2"/>
    <w:rsid w:val="005D0F6D"/>
    <w:rsid w:val="005D2FA7"/>
    <w:rsid w:val="005D3DF0"/>
    <w:rsid w:val="005D4705"/>
    <w:rsid w:val="005E0F11"/>
    <w:rsid w:val="005E2468"/>
    <w:rsid w:val="005E479B"/>
    <w:rsid w:val="005E7497"/>
    <w:rsid w:val="005F19F6"/>
    <w:rsid w:val="0060047F"/>
    <w:rsid w:val="006025C8"/>
    <w:rsid w:val="00603F71"/>
    <w:rsid w:val="00611C67"/>
    <w:rsid w:val="00612869"/>
    <w:rsid w:val="00613F11"/>
    <w:rsid w:val="00614003"/>
    <w:rsid w:val="0061650F"/>
    <w:rsid w:val="00627BA1"/>
    <w:rsid w:val="006315A5"/>
    <w:rsid w:val="0063623D"/>
    <w:rsid w:val="00637603"/>
    <w:rsid w:val="00637A11"/>
    <w:rsid w:val="00641142"/>
    <w:rsid w:val="00647DDC"/>
    <w:rsid w:val="00654DFB"/>
    <w:rsid w:val="00662E38"/>
    <w:rsid w:val="00665678"/>
    <w:rsid w:val="00667385"/>
    <w:rsid w:val="006678AF"/>
    <w:rsid w:val="006739F7"/>
    <w:rsid w:val="00677D3E"/>
    <w:rsid w:val="00681402"/>
    <w:rsid w:val="006844F4"/>
    <w:rsid w:val="006923BF"/>
    <w:rsid w:val="00693781"/>
    <w:rsid w:val="006A1A7F"/>
    <w:rsid w:val="006A6676"/>
    <w:rsid w:val="006B0ADE"/>
    <w:rsid w:val="006B3055"/>
    <w:rsid w:val="006C0F61"/>
    <w:rsid w:val="006C4F6C"/>
    <w:rsid w:val="006D0638"/>
    <w:rsid w:val="006F3A26"/>
    <w:rsid w:val="006F5B13"/>
    <w:rsid w:val="006F62BB"/>
    <w:rsid w:val="00701EE6"/>
    <w:rsid w:val="00721C9E"/>
    <w:rsid w:val="00724086"/>
    <w:rsid w:val="00727A7E"/>
    <w:rsid w:val="00727F24"/>
    <w:rsid w:val="007323B2"/>
    <w:rsid w:val="007336AA"/>
    <w:rsid w:val="007337DE"/>
    <w:rsid w:val="00736043"/>
    <w:rsid w:val="0073775B"/>
    <w:rsid w:val="0074132C"/>
    <w:rsid w:val="00742E62"/>
    <w:rsid w:val="00745900"/>
    <w:rsid w:val="0074602D"/>
    <w:rsid w:val="007463E3"/>
    <w:rsid w:val="00751966"/>
    <w:rsid w:val="007555CC"/>
    <w:rsid w:val="007605AF"/>
    <w:rsid w:val="007659FE"/>
    <w:rsid w:val="007730D9"/>
    <w:rsid w:val="007815CB"/>
    <w:rsid w:val="00781A13"/>
    <w:rsid w:val="00790531"/>
    <w:rsid w:val="00792331"/>
    <w:rsid w:val="00793251"/>
    <w:rsid w:val="007B14DF"/>
    <w:rsid w:val="007C2A6E"/>
    <w:rsid w:val="007C4A3D"/>
    <w:rsid w:val="007D1357"/>
    <w:rsid w:val="007D2475"/>
    <w:rsid w:val="007D3968"/>
    <w:rsid w:val="007D40CA"/>
    <w:rsid w:val="007D44B6"/>
    <w:rsid w:val="007D7902"/>
    <w:rsid w:val="007E2F4A"/>
    <w:rsid w:val="007F6E63"/>
    <w:rsid w:val="008041B4"/>
    <w:rsid w:val="00823997"/>
    <w:rsid w:val="008317CE"/>
    <w:rsid w:val="00832C7F"/>
    <w:rsid w:val="0083640E"/>
    <w:rsid w:val="00836838"/>
    <w:rsid w:val="008446F8"/>
    <w:rsid w:val="00844E1A"/>
    <w:rsid w:val="0084503E"/>
    <w:rsid w:val="008526D5"/>
    <w:rsid w:val="008544D1"/>
    <w:rsid w:val="00854A6A"/>
    <w:rsid w:val="00855129"/>
    <w:rsid w:val="00875A04"/>
    <w:rsid w:val="00881765"/>
    <w:rsid w:val="00891E7E"/>
    <w:rsid w:val="008A4EB9"/>
    <w:rsid w:val="008B3333"/>
    <w:rsid w:val="008B67E9"/>
    <w:rsid w:val="008E0642"/>
    <w:rsid w:val="008F4E0F"/>
    <w:rsid w:val="00900159"/>
    <w:rsid w:val="00903124"/>
    <w:rsid w:val="00910BB2"/>
    <w:rsid w:val="009234BC"/>
    <w:rsid w:val="0092444C"/>
    <w:rsid w:val="00931DE2"/>
    <w:rsid w:val="00931EDF"/>
    <w:rsid w:val="00935D31"/>
    <w:rsid w:val="0094668D"/>
    <w:rsid w:val="0095351B"/>
    <w:rsid w:val="00961168"/>
    <w:rsid w:val="0096430E"/>
    <w:rsid w:val="009670A1"/>
    <w:rsid w:val="00970F8F"/>
    <w:rsid w:val="00974BFC"/>
    <w:rsid w:val="00985197"/>
    <w:rsid w:val="00990BC9"/>
    <w:rsid w:val="009B0A9F"/>
    <w:rsid w:val="009B0B5A"/>
    <w:rsid w:val="009B179E"/>
    <w:rsid w:val="009C1433"/>
    <w:rsid w:val="009D4046"/>
    <w:rsid w:val="009D664F"/>
    <w:rsid w:val="009E035F"/>
    <w:rsid w:val="009E4B20"/>
    <w:rsid w:val="00A021A7"/>
    <w:rsid w:val="00A02B18"/>
    <w:rsid w:val="00A04DEC"/>
    <w:rsid w:val="00A075A2"/>
    <w:rsid w:val="00A26B0A"/>
    <w:rsid w:val="00A300CD"/>
    <w:rsid w:val="00A34392"/>
    <w:rsid w:val="00A43D93"/>
    <w:rsid w:val="00A44820"/>
    <w:rsid w:val="00A501DD"/>
    <w:rsid w:val="00A515F1"/>
    <w:rsid w:val="00A53DB6"/>
    <w:rsid w:val="00A60BA2"/>
    <w:rsid w:val="00A66488"/>
    <w:rsid w:val="00A67A14"/>
    <w:rsid w:val="00A70998"/>
    <w:rsid w:val="00A74B25"/>
    <w:rsid w:val="00A814F7"/>
    <w:rsid w:val="00A84E8B"/>
    <w:rsid w:val="00A918CB"/>
    <w:rsid w:val="00A91CB0"/>
    <w:rsid w:val="00A92540"/>
    <w:rsid w:val="00AA1348"/>
    <w:rsid w:val="00AA3658"/>
    <w:rsid w:val="00AB0F21"/>
    <w:rsid w:val="00AB7C92"/>
    <w:rsid w:val="00AC270A"/>
    <w:rsid w:val="00AC2F8D"/>
    <w:rsid w:val="00AC4003"/>
    <w:rsid w:val="00AD2575"/>
    <w:rsid w:val="00AD6D73"/>
    <w:rsid w:val="00AE0259"/>
    <w:rsid w:val="00AE04D9"/>
    <w:rsid w:val="00AE2D37"/>
    <w:rsid w:val="00AE43B8"/>
    <w:rsid w:val="00AF25A6"/>
    <w:rsid w:val="00AF5FB9"/>
    <w:rsid w:val="00B036CA"/>
    <w:rsid w:val="00B03C2B"/>
    <w:rsid w:val="00B07838"/>
    <w:rsid w:val="00B07ECB"/>
    <w:rsid w:val="00B1226A"/>
    <w:rsid w:val="00B2340D"/>
    <w:rsid w:val="00B253E8"/>
    <w:rsid w:val="00B26FD8"/>
    <w:rsid w:val="00B32024"/>
    <w:rsid w:val="00B3379F"/>
    <w:rsid w:val="00B3666F"/>
    <w:rsid w:val="00B41D4A"/>
    <w:rsid w:val="00B421CD"/>
    <w:rsid w:val="00B51EE3"/>
    <w:rsid w:val="00B56DEB"/>
    <w:rsid w:val="00B66162"/>
    <w:rsid w:val="00B71298"/>
    <w:rsid w:val="00B817E1"/>
    <w:rsid w:val="00B859F9"/>
    <w:rsid w:val="00B920E3"/>
    <w:rsid w:val="00B94DEA"/>
    <w:rsid w:val="00B97F6C"/>
    <w:rsid w:val="00BA31C2"/>
    <w:rsid w:val="00BB176F"/>
    <w:rsid w:val="00BB3B64"/>
    <w:rsid w:val="00BB4A71"/>
    <w:rsid w:val="00BB6868"/>
    <w:rsid w:val="00BB6DA6"/>
    <w:rsid w:val="00BB7265"/>
    <w:rsid w:val="00BC2850"/>
    <w:rsid w:val="00BD6F31"/>
    <w:rsid w:val="00BE181F"/>
    <w:rsid w:val="00BF7A2A"/>
    <w:rsid w:val="00C06530"/>
    <w:rsid w:val="00C11ECE"/>
    <w:rsid w:val="00C123F4"/>
    <w:rsid w:val="00C152B5"/>
    <w:rsid w:val="00C2346A"/>
    <w:rsid w:val="00C3089B"/>
    <w:rsid w:val="00C379CC"/>
    <w:rsid w:val="00C56C22"/>
    <w:rsid w:val="00C600A6"/>
    <w:rsid w:val="00C61E9C"/>
    <w:rsid w:val="00C62412"/>
    <w:rsid w:val="00C62AD0"/>
    <w:rsid w:val="00C6595F"/>
    <w:rsid w:val="00C7588A"/>
    <w:rsid w:val="00C76960"/>
    <w:rsid w:val="00C916C0"/>
    <w:rsid w:val="00C941EC"/>
    <w:rsid w:val="00CB3E76"/>
    <w:rsid w:val="00CB7E2C"/>
    <w:rsid w:val="00CC269D"/>
    <w:rsid w:val="00CD27A9"/>
    <w:rsid w:val="00CD2FC2"/>
    <w:rsid w:val="00CD4E14"/>
    <w:rsid w:val="00CD6366"/>
    <w:rsid w:val="00CD6391"/>
    <w:rsid w:val="00CD7553"/>
    <w:rsid w:val="00CD7E27"/>
    <w:rsid w:val="00CE2559"/>
    <w:rsid w:val="00CE6971"/>
    <w:rsid w:val="00CF2D8A"/>
    <w:rsid w:val="00CF7A0C"/>
    <w:rsid w:val="00CF7B7E"/>
    <w:rsid w:val="00D02095"/>
    <w:rsid w:val="00D045E5"/>
    <w:rsid w:val="00D0679C"/>
    <w:rsid w:val="00D13505"/>
    <w:rsid w:val="00D138DE"/>
    <w:rsid w:val="00D4590B"/>
    <w:rsid w:val="00D51819"/>
    <w:rsid w:val="00D56A9C"/>
    <w:rsid w:val="00D57CD4"/>
    <w:rsid w:val="00D60207"/>
    <w:rsid w:val="00D62E04"/>
    <w:rsid w:val="00D675A5"/>
    <w:rsid w:val="00D742BA"/>
    <w:rsid w:val="00D818F5"/>
    <w:rsid w:val="00D82767"/>
    <w:rsid w:val="00DA35E5"/>
    <w:rsid w:val="00DB0A3F"/>
    <w:rsid w:val="00DB2FBB"/>
    <w:rsid w:val="00DB4968"/>
    <w:rsid w:val="00DC088B"/>
    <w:rsid w:val="00DC3D0E"/>
    <w:rsid w:val="00DD26B5"/>
    <w:rsid w:val="00DD6CA6"/>
    <w:rsid w:val="00DF1395"/>
    <w:rsid w:val="00DF48CA"/>
    <w:rsid w:val="00DF6B51"/>
    <w:rsid w:val="00E04339"/>
    <w:rsid w:val="00E1644A"/>
    <w:rsid w:val="00E2671B"/>
    <w:rsid w:val="00E27E37"/>
    <w:rsid w:val="00E46825"/>
    <w:rsid w:val="00E4779F"/>
    <w:rsid w:val="00E51389"/>
    <w:rsid w:val="00E535ED"/>
    <w:rsid w:val="00E6793F"/>
    <w:rsid w:val="00E713D9"/>
    <w:rsid w:val="00E75448"/>
    <w:rsid w:val="00E8271E"/>
    <w:rsid w:val="00E83313"/>
    <w:rsid w:val="00E8637A"/>
    <w:rsid w:val="00E86456"/>
    <w:rsid w:val="00E9326D"/>
    <w:rsid w:val="00E93436"/>
    <w:rsid w:val="00EA1394"/>
    <w:rsid w:val="00EB0B9E"/>
    <w:rsid w:val="00EB1201"/>
    <w:rsid w:val="00EB31C7"/>
    <w:rsid w:val="00EC2022"/>
    <w:rsid w:val="00ED0CC9"/>
    <w:rsid w:val="00ED71B2"/>
    <w:rsid w:val="00EF1407"/>
    <w:rsid w:val="00EF224D"/>
    <w:rsid w:val="00EF43DB"/>
    <w:rsid w:val="00F02F4A"/>
    <w:rsid w:val="00F033FD"/>
    <w:rsid w:val="00F1788D"/>
    <w:rsid w:val="00F27779"/>
    <w:rsid w:val="00F3024F"/>
    <w:rsid w:val="00F3717B"/>
    <w:rsid w:val="00F45C5B"/>
    <w:rsid w:val="00F52A7E"/>
    <w:rsid w:val="00F53A94"/>
    <w:rsid w:val="00F609EB"/>
    <w:rsid w:val="00F6435B"/>
    <w:rsid w:val="00F671BD"/>
    <w:rsid w:val="00F7264D"/>
    <w:rsid w:val="00F76E4D"/>
    <w:rsid w:val="00F91C48"/>
    <w:rsid w:val="00FA31E3"/>
    <w:rsid w:val="00FA3EF9"/>
    <w:rsid w:val="00FB0765"/>
    <w:rsid w:val="00FB6C0C"/>
    <w:rsid w:val="00FC37BE"/>
    <w:rsid w:val="00FC3823"/>
    <w:rsid w:val="00FC40C6"/>
    <w:rsid w:val="00FC7767"/>
    <w:rsid w:val="00FD25EA"/>
    <w:rsid w:val="00FD6B78"/>
    <w:rsid w:val="00FE055B"/>
    <w:rsid w:val="00FF53BD"/>
    <w:rsid w:val="048E3AF5"/>
    <w:rsid w:val="2440601F"/>
    <w:rsid w:val="268F110A"/>
    <w:rsid w:val="37F889A5"/>
    <w:rsid w:val="3FEAD199"/>
    <w:rsid w:val="4198025B"/>
    <w:rsid w:val="419A742A"/>
    <w:rsid w:val="4484124D"/>
    <w:rsid w:val="50D51D25"/>
    <w:rsid w:val="58301102"/>
    <w:rsid w:val="5C9206FD"/>
    <w:rsid w:val="63766933"/>
    <w:rsid w:val="786F5A6B"/>
    <w:rsid w:val="7DBE4199"/>
    <w:rsid w:val="7EDE9B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3E76"/>
    <w:pPr>
      <w:widowControl w:val="0"/>
      <w:jc w:val="both"/>
    </w:pPr>
    <w:rPr>
      <w:rFonts w:eastAsia="仿宋_GB2312"/>
      <w:kern w:val="2"/>
      <w:sz w:val="32"/>
      <w:szCs w:val="32"/>
    </w:rPr>
  </w:style>
  <w:style w:type="paragraph" w:styleId="1">
    <w:name w:val="heading 1"/>
    <w:basedOn w:val="a"/>
    <w:next w:val="a"/>
    <w:link w:val="1Char"/>
    <w:qFormat/>
    <w:rsid w:val="0085512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CB3E76"/>
    <w:pPr>
      <w:jc w:val="left"/>
    </w:pPr>
    <w:rPr>
      <w:rFonts w:eastAsia="宋体"/>
      <w:sz w:val="21"/>
      <w:szCs w:val="22"/>
    </w:rPr>
  </w:style>
  <w:style w:type="paragraph" w:styleId="a4">
    <w:name w:val="Plain Text"/>
    <w:basedOn w:val="a"/>
    <w:link w:val="Char0"/>
    <w:rsid w:val="00CB3E76"/>
    <w:rPr>
      <w:rFonts w:ascii="宋体" w:eastAsia="宋体" w:hAnsi="Courier New"/>
      <w:sz w:val="21"/>
      <w:szCs w:val="20"/>
    </w:rPr>
  </w:style>
  <w:style w:type="paragraph" w:styleId="a5">
    <w:name w:val="Balloon Text"/>
    <w:basedOn w:val="a"/>
    <w:link w:val="Char1"/>
    <w:rsid w:val="00CB3E76"/>
    <w:rPr>
      <w:sz w:val="18"/>
      <w:szCs w:val="18"/>
    </w:rPr>
  </w:style>
  <w:style w:type="paragraph" w:styleId="a6">
    <w:name w:val="footer"/>
    <w:basedOn w:val="a"/>
    <w:rsid w:val="00CB3E76"/>
    <w:pPr>
      <w:tabs>
        <w:tab w:val="center" w:pos="4153"/>
        <w:tab w:val="right" w:pos="8306"/>
      </w:tabs>
      <w:snapToGrid w:val="0"/>
      <w:jc w:val="left"/>
    </w:pPr>
    <w:rPr>
      <w:sz w:val="18"/>
      <w:szCs w:val="18"/>
    </w:rPr>
  </w:style>
  <w:style w:type="paragraph" w:styleId="a7">
    <w:name w:val="header"/>
    <w:basedOn w:val="a"/>
    <w:rsid w:val="00CB3E7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CB3E76"/>
  </w:style>
  <w:style w:type="character" w:styleId="a8">
    <w:name w:val="page number"/>
    <w:basedOn w:val="a0"/>
    <w:rsid w:val="00CB3E76"/>
  </w:style>
  <w:style w:type="character" w:styleId="a9">
    <w:name w:val="Hyperlink"/>
    <w:uiPriority w:val="99"/>
    <w:rsid w:val="00CB3E76"/>
    <w:rPr>
      <w:color w:val="0000FF"/>
      <w:u w:val="single"/>
    </w:rPr>
  </w:style>
  <w:style w:type="character" w:customStyle="1" w:styleId="Char">
    <w:name w:val="批注文字 Char"/>
    <w:link w:val="a3"/>
    <w:locked/>
    <w:rsid w:val="00CB3E76"/>
    <w:rPr>
      <w:kern w:val="2"/>
      <w:sz w:val="21"/>
      <w:szCs w:val="22"/>
      <w:lang w:bidi="ar-SA"/>
    </w:rPr>
  </w:style>
  <w:style w:type="character" w:customStyle="1" w:styleId="Char0">
    <w:name w:val="纯文本 Char"/>
    <w:link w:val="a4"/>
    <w:locked/>
    <w:rsid w:val="00CB3E76"/>
    <w:rPr>
      <w:rFonts w:ascii="宋体" w:eastAsia="宋体" w:hAnsi="Courier New"/>
      <w:kern w:val="2"/>
      <w:sz w:val="21"/>
      <w:lang w:bidi="ar-SA"/>
    </w:rPr>
  </w:style>
  <w:style w:type="character" w:customStyle="1" w:styleId="Char1">
    <w:name w:val="批注框文本 Char"/>
    <w:link w:val="a5"/>
    <w:rsid w:val="00CB3E76"/>
    <w:rPr>
      <w:rFonts w:eastAsia="仿宋_GB2312"/>
      <w:kern w:val="2"/>
      <w:sz w:val="18"/>
      <w:szCs w:val="18"/>
    </w:rPr>
  </w:style>
  <w:style w:type="character" w:customStyle="1" w:styleId="CharChar1">
    <w:name w:val="Char Char1"/>
    <w:rsid w:val="00CB3E76"/>
    <w:rPr>
      <w:kern w:val="2"/>
      <w:sz w:val="21"/>
      <w:szCs w:val="22"/>
      <w:lang w:bidi="ar-SA"/>
    </w:rPr>
  </w:style>
  <w:style w:type="paragraph" w:customStyle="1" w:styleId="6">
    <w:name w:val="样式6"/>
    <w:basedOn w:val="a"/>
    <w:link w:val="6Char"/>
    <w:rsid w:val="00CB3E76"/>
    <w:pPr>
      <w:snapToGrid w:val="0"/>
      <w:spacing w:line="338" w:lineRule="auto"/>
      <w:ind w:firstLineChars="200" w:firstLine="520"/>
    </w:pPr>
    <w:rPr>
      <w:rFonts w:ascii="黑体" w:eastAsia="黑体" w:hAnsi="黑体"/>
      <w:sz w:val="26"/>
      <w:szCs w:val="26"/>
    </w:rPr>
  </w:style>
  <w:style w:type="character" w:customStyle="1" w:styleId="6Char">
    <w:name w:val="样式6 Char"/>
    <w:basedOn w:val="a0"/>
    <w:link w:val="6"/>
    <w:rsid w:val="00CB3E76"/>
    <w:rPr>
      <w:rFonts w:ascii="黑体" w:eastAsia="黑体" w:hAnsi="黑体"/>
      <w:kern w:val="2"/>
      <w:sz w:val="26"/>
      <w:szCs w:val="26"/>
      <w:lang w:val="en-US" w:eastAsia="zh-CN" w:bidi="ar-SA"/>
    </w:rPr>
  </w:style>
  <w:style w:type="paragraph" w:customStyle="1" w:styleId="4">
    <w:name w:val="样式4"/>
    <w:basedOn w:val="a"/>
    <w:rsid w:val="00CB3E76"/>
    <w:pPr>
      <w:adjustRightInd w:val="0"/>
      <w:snapToGrid w:val="0"/>
      <w:spacing w:line="338" w:lineRule="auto"/>
      <w:ind w:firstLineChars="200" w:firstLine="520"/>
    </w:pPr>
    <w:rPr>
      <w:rFonts w:ascii="方正书宋简体" w:eastAsia="方正书宋简体"/>
      <w:sz w:val="26"/>
      <w:szCs w:val="26"/>
    </w:rPr>
  </w:style>
  <w:style w:type="paragraph" w:customStyle="1" w:styleId="5">
    <w:name w:val="样式5"/>
    <w:basedOn w:val="a"/>
    <w:rsid w:val="00CB3E76"/>
    <w:pPr>
      <w:snapToGrid w:val="0"/>
      <w:spacing w:beforeLines="200" w:afterLines="200" w:line="338" w:lineRule="auto"/>
      <w:jc w:val="center"/>
      <w:outlineLvl w:val="0"/>
    </w:pPr>
    <w:rPr>
      <w:rFonts w:ascii="方正宋黑简体" w:eastAsia="方正宋黑简体"/>
      <w:sz w:val="36"/>
      <w:szCs w:val="36"/>
    </w:rPr>
  </w:style>
  <w:style w:type="paragraph" w:customStyle="1" w:styleId="3">
    <w:name w:val="样式3"/>
    <w:basedOn w:val="a"/>
    <w:rsid w:val="00CB3E76"/>
    <w:pPr>
      <w:snapToGrid w:val="0"/>
      <w:spacing w:line="372" w:lineRule="auto"/>
      <w:ind w:firstLineChars="200" w:firstLine="520"/>
    </w:pPr>
    <w:rPr>
      <w:rFonts w:ascii="黑体" w:eastAsia="黑体" w:hAnsi="黑体"/>
      <w:sz w:val="26"/>
      <w:szCs w:val="26"/>
    </w:rPr>
  </w:style>
  <w:style w:type="paragraph" w:customStyle="1" w:styleId="21">
    <w:name w:val="正文文本 (2)1"/>
    <w:basedOn w:val="a"/>
    <w:rsid w:val="00CB3E76"/>
    <w:pPr>
      <w:shd w:val="clear" w:color="auto" w:fill="FFFFFF"/>
      <w:spacing w:before="180" w:after="660" w:line="240" w:lineRule="atLeast"/>
      <w:jc w:val="right"/>
    </w:pPr>
    <w:rPr>
      <w:rFonts w:ascii="MingLiU" w:eastAsia="MingLiU" w:hAnsi="MingLiU_HKSCS" w:cs="MingLiU"/>
      <w:spacing w:val="20"/>
      <w:kern w:val="0"/>
      <w:sz w:val="15"/>
      <w:szCs w:val="15"/>
    </w:rPr>
  </w:style>
  <w:style w:type="paragraph" w:customStyle="1" w:styleId="2">
    <w:name w:val="样式2"/>
    <w:basedOn w:val="a"/>
    <w:rsid w:val="00CB3E76"/>
    <w:pPr>
      <w:snapToGrid w:val="0"/>
      <w:spacing w:beforeLines="200" w:afterLines="200" w:line="372" w:lineRule="auto"/>
      <w:jc w:val="center"/>
      <w:outlineLvl w:val="0"/>
    </w:pPr>
    <w:rPr>
      <w:rFonts w:ascii="方正宋黑简体" w:eastAsia="方正宋黑简体"/>
      <w:sz w:val="36"/>
      <w:szCs w:val="36"/>
    </w:rPr>
  </w:style>
  <w:style w:type="paragraph" w:customStyle="1" w:styleId="11">
    <w:name w:val="样式1"/>
    <w:basedOn w:val="a"/>
    <w:rsid w:val="00CB3E76"/>
    <w:pPr>
      <w:snapToGrid w:val="0"/>
      <w:spacing w:line="372" w:lineRule="auto"/>
      <w:ind w:firstLineChars="200" w:firstLine="520"/>
    </w:pPr>
    <w:rPr>
      <w:rFonts w:ascii="方正书宋简体" w:eastAsia="方正书宋简体"/>
      <w:sz w:val="26"/>
      <w:szCs w:val="26"/>
    </w:rPr>
  </w:style>
  <w:style w:type="paragraph" w:customStyle="1" w:styleId="8">
    <w:name w:val="样式8"/>
    <w:basedOn w:val="4"/>
    <w:rsid w:val="00CB3E76"/>
    <w:pPr>
      <w:adjustRightInd/>
    </w:pPr>
  </w:style>
  <w:style w:type="character" w:customStyle="1" w:styleId="40">
    <w:name w:val="标题 #4_"/>
    <w:link w:val="41"/>
    <w:locked/>
    <w:rsid w:val="00CB3E76"/>
    <w:rPr>
      <w:rFonts w:ascii="MingLiU" w:eastAsia="MingLiU" w:hAnsi="MingLiU"/>
      <w:shd w:val="clear" w:color="auto" w:fill="FFFFFF"/>
    </w:rPr>
  </w:style>
  <w:style w:type="paragraph" w:customStyle="1" w:styleId="41">
    <w:name w:val="标题 #4"/>
    <w:basedOn w:val="a"/>
    <w:link w:val="40"/>
    <w:rsid w:val="00CB3E76"/>
    <w:pPr>
      <w:shd w:val="clear" w:color="auto" w:fill="FFFFFF"/>
      <w:spacing w:line="240" w:lineRule="atLeast"/>
      <w:jc w:val="left"/>
      <w:outlineLvl w:val="3"/>
    </w:pPr>
    <w:rPr>
      <w:rFonts w:ascii="MingLiU" w:eastAsia="MingLiU" w:hAnsi="MingLiU"/>
      <w:kern w:val="0"/>
      <w:sz w:val="20"/>
      <w:szCs w:val="20"/>
      <w:shd w:val="clear" w:color="auto" w:fill="FFFFFF"/>
    </w:rPr>
  </w:style>
  <w:style w:type="paragraph" w:customStyle="1" w:styleId="12">
    <w:name w:val="样式12"/>
    <w:basedOn w:val="a"/>
    <w:qFormat/>
    <w:rsid w:val="00CB3E76"/>
    <w:pPr>
      <w:snapToGrid w:val="0"/>
      <w:spacing w:beforeLines="90" w:afterLines="90" w:line="338" w:lineRule="auto"/>
      <w:jc w:val="center"/>
    </w:pPr>
    <w:rPr>
      <w:rFonts w:ascii="方正宋黑简体" w:eastAsia="方正宋黑简体"/>
      <w:sz w:val="30"/>
      <w:szCs w:val="30"/>
    </w:rPr>
  </w:style>
  <w:style w:type="paragraph" w:customStyle="1" w:styleId="WPSOffice1">
    <w:name w:val="WPSOffice手动目录 1"/>
    <w:rsid w:val="00CB3E76"/>
  </w:style>
  <w:style w:type="paragraph" w:styleId="aa">
    <w:name w:val="Revision"/>
    <w:hidden/>
    <w:uiPriority w:val="99"/>
    <w:unhideWhenUsed/>
    <w:rsid w:val="000C098D"/>
    <w:rPr>
      <w:rFonts w:eastAsia="仿宋_GB2312"/>
      <w:kern w:val="2"/>
      <w:sz w:val="32"/>
      <w:szCs w:val="32"/>
    </w:rPr>
  </w:style>
  <w:style w:type="character" w:customStyle="1" w:styleId="1Char">
    <w:name w:val="标题 1 Char"/>
    <w:basedOn w:val="a0"/>
    <w:link w:val="1"/>
    <w:rsid w:val="00855129"/>
    <w:rPr>
      <w:rFonts w:eastAsia="仿宋_GB2312"/>
      <w:b/>
      <w:bCs/>
      <w:kern w:val="44"/>
      <w:sz w:val="44"/>
      <w:szCs w:val="44"/>
    </w:rPr>
  </w:style>
  <w:style w:type="character" w:styleId="ab">
    <w:name w:val="annotation reference"/>
    <w:rsid w:val="00855129"/>
    <w:rPr>
      <w:sz w:val="21"/>
      <w:szCs w:val="21"/>
    </w:rPr>
  </w:style>
  <w:style w:type="character" w:customStyle="1" w:styleId="Char2">
    <w:name w:val="批注文字 Char2"/>
    <w:locked/>
    <w:rsid w:val="00855129"/>
    <w:rPr>
      <w:kern w:val="2"/>
      <w:sz w:val="21"/>
      <w:szCs w:val="22"/>
      <w:lang w:bidi="ar-SA"/>
    </w:rPr>
  </w:style>
  <w:style w:type="paragraph" w:styleId="ac">
    <w:name w:val="annotation subject"/>
    <w:basedOn w:val="a3"/>
    <w:next w:val="a3"/>
    <w:link w:val="Char3"/>
    <w:rsid w:val="00855129"/>
    <w:rPr>
      <w:rFonts w:eastAsia="仿宋_GB2312"/>
      <w:b/>
      <w:bCs/>
      <w:sz w:val="32"/>
      <w:szCs w:val="32"/>
    </w:rPr>
  </w:style>
  <w:style w:type="character" w:customStyle="1" w:styleId="Char3">
    <w:name w:val="批注主题 Char"/>
    <w:basedOn w:val="Char"/>
    <w:link w:val="ac"/>
    <w:rsid w:val="00855129"/>
    <w:rPr>
      <w:rFonts w:eastAsia="仿宋_GB2312"/>
      <w:b/>
      <w:bCs/>
      <w:sz w:val="32"/>
      <w:szCs w:val="32"/>
    </w:rPr>
  </w:style>
  <w:style w:type="character" w:customStyle="1" w:styleId="Char10">
    <w:name w:val="批注框文本 Char1"/>
    <w:locked/>
    <w:rsid w:val="00463BAE"/>
    <w:rPr>
      <w:rFonts w:ascii="仿宋_GB2312" w:eastAsia="仿宋_GB2312"/>
      <w:kern w:val="2"/>
      <w:sz w:val="18"/>
      <w:szCs w:val="18"/>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BBA1A-D7D3-4331-9323-37765D90D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19</Pages>
  <Words>1749</Words>
  <Characters>9974</Characters>
  <Application>Microsoft Office Word</Application>
  <DocSecurity>0</DocSecurity>
  <Lines>83</Lines>
  <Paragraphs>23</Paragraphs>
  <ScaleCrop>false</ScaleCrop>
  <Company/>
  <LinksUpToDate>false</LinksUpToDate>
  <CharactersWithSpaces>11700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天津市基本医疗保障定点</dc:title>
  <dc:creator>dwh</dc:creator>
  <cp:lastModifiedBy>l</cp:lastModifiedBy>
  <cp:revision>72</cp:revision>
  <cp:lastPrinted>2023-03-31T09:12:00Z</cp:lastPrinted>
  <dcterms:created xsi:type="dcterms:W3CDTF">2023-03-31T18:23:00Z</dcterms:created>
  <dcterms:modified xsi:type="dcterms:W3CDTF">2023-12-28T09:10:00Z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885A204480914009A087BB8A8FB60340_13</vt:lpwstr>
  </property>
</Properties>
</file>