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关于公开征集天津市医疗保障“十五五”规划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意见建议的公告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hAnsi="Times New Roman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“十五五”时期（2026~2030年）是天津市全面建成多层次医疗保障制度体系、医保治理现代化水平显著提升的攻坚时期</w:t>
      </w:r>
      <w:r>
        <w:rPr>
          <w:rFonts w:ascii="Times New Roman" w:hAnsi="Times New Roman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为高质量编制好天津市医疗保障“十五五”规划，提高规划编制的前瞻性、透明度、民主参与度，凝聚社会共识、汇集各方智慧，编制出适应时代要求、切合天津实际、反映人民意愿的规划，</w:t>
      </w:r>
      <w:r>
        <w:rPr>
          <w:rFonts w:ascii="Times New Roman" w:hAnsi="Times New Roman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现诚挚邀请</w:t>
      </w:r>
      <w:r>
        <w:rPr>
          <w:rFonts w:ascii="Times New Roman" w:hAnsi="Times New Roman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eastAsia="zh-CN"/>
        </w:rPr>
        <w:t>社会各界人士为天津医保</w:t>
      </w:r>
      <w:r>
        <w:rPr>
          <w:rFonts w:ascii="Times New Roman" w:hAnsi="Times New Roman" w:eastAsia="仿宋_GB2312" w:cs="Times New Roman"/>
          <w:sz w:val="32"/>
          <w:szCs w:val="32"/>
        </w:rPr>
        <w:t>“十五五”规划建言献策。</w:t>
      </w:r>
      <w:r>
        <w:rPr>
          <w:rFonts w:ascii="Times New Roman" w:hAnsi="Times New Roman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自公告之日至2025年5月31日止。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次征集的意见建言围绕天津市医疗保障发展的各个方面，包括但不限于以下领域：完善多层次医疗保障制度体系，推进长期护理保险制度，深化医保支付方式改革，优化医保药品、医用耗材、医疗服务项目管理及价格形成机制，加强医保基金监管体制机制，医保大数据智能化应用，京津冀医保协同发展，医保、医药、医疗协同发展，医保法治建设，统筹医保发展与医保基金安全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为方便您参与此次活动，特提供以下三种提交建议的方式。请留下您的姓名、单位和联系方式，便于及时与您沟通，参与者的个人信息和建言内容将严格保密。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1.可登陆天津市医疗保障局官方网站-互动平台-决策意见征集-发表意见，提交意见建议。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2.使用微信扫描下方二维码，可以直接留言。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3665" distR="113665">
            <wp:extent cx="2076450" cy="2057400"/>
            <wp:effectExtent l="0" t="0" r="32" b="31"/>
            <wp:docPr id="1" name="_x0000_i1025" descr="微信图片_2025041014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 descr="微信图片_20250410145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3.发送电子邮件至sybjgcfc@tj.gov.cn （主题请注明：天津医保“十五五”规划建言献策+关键词）。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成果运用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我们将会汇总整理社会各界提出的意见和建言，认真研究分析，充分参考吸纳到天津市医疗保障“十五五”规划编制之中。对于被采纳的高质量建议，作者将有机会优先考虑受聘于市医保局专家库专家，并享受相应的荣誉与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天津市医疗保障发展需要您的智慧和力量！诚邀您的参与，衷心感谢您的关心、支持和参与！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 w:val="0"/>
        <w:snapToGri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2025年4月14日      </w:t>
      </w: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A9032"/>
    <w:multiLevelType w:val="singleLevel"/>
    <w:tmpl w:val="DF3A9032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F7567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578" w:lineRule="exact"/>
      <w:ind w:left="0" w:firstLine="720"/>
      <w:jc w:val="both"/>
    </w:pPr>
    <w:rPr>
      <w:rFonts w:ascii="宋体" w:eastAsia="宋体" w:cs="宋体"/>
      <w:color w:val="000000"/>
      <w:kern w:val="0"/>
      <w:sz w:val="24"/>
      <w:szCs w:val="24"/>
      <w:lang w:val="en-US" w:eastAsia="zh-CN"/>
    </w:rPr>
  </w:style>
  <w:style w:type="paragraph" w:customStyle="1" w:styleId="9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718</Words>
  <Characters>750</Characters>
  <Lines>37</Lines>
  <Paragraphs>15</Paragraphs>
  <TotalTime>3</TotalTime>
  <ScaleCrop>false</ScaleCrop>
  <LinksUpToDate>false</LinksUpToDate>
  <CharactersWithSpaces>751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李琦</cp:lastModifiedBy>
  <dcterms:modified xsi:type="dcterms:W3CDTF">2025-04-14T14:49:24Z</dcterms:modified>
  <dc:title>关于公开征集天津市医疗保障“十五五”规划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