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0" w:rsidRDefault="00F02CE0">
      <w:pPr>
        <w:spacing w:line="600" w:lineRule="exact"/>
        <w:contextualSpacing/>
      </w:pPr>
    </w:p>
    <w:p w:rsidR="00F02CE0" w:rsidRDefault="00221C17">
      <w:pPr>
        <w:spacing w:line="600" w:lineRule="exact"/>
        <w:contextualSpacing/>
        <w:jc w:val="center"/>
        <w:rPr>
          <w:rFonts w:ascii="文星简小标宋" w:eastAsia="文星简小标宋" w:hAnsi="宋体"/>
          <w:bCs/>
          <w:sz w:val="44"/>
          <w:szCs w:val="44"/>
        </w:rPr>
      </w:pPr>
      <w:r>
        <w:rPr>
          <w:rFonts w:ascii="文星简小标宋" w:eastAsia="文星简小标宋" w:hAnsi="宋体"/>
          <w:bCs/>
          <w:sz w:val="44"/>
          <w:szCs w:val="44"/>
        </w:rPr>
        <w:t>天津市医疗保障新型冠状病毒感染患者收治</w:t>
      </w:r>
    </w:p>
    <w:p w:rsidR="00F02CE0" w:rsidRDefault="00221C17">
      <w:pPr>
        <w:spacing w:line="600" w:lineRule="exact"/>
        <w:contextualSpacing/>
        <w:jc w:val="center"/>
        <w:rPr>
          <w:rFonts w:ascii="文星简小标宋" w:eastAsia="文星简小标宋" w:hAnsi="宋体"/>
          <w:bCs/>
          <w:sz w:val="44"/>
          <w:szCs w:val="44"/>
        </w:rPr>
      </w:pPr>
      <w:r>
        <w:rPr>
          <w:rFonts w:ascii="文星简小标宋" w:eastAsia="文星简小标宋" w:hAnsi="宋体"/>
          <w:bCs/>
          <w:sz w:val="44"/>
          <w:szCs w:val="44"/>
        </w:rPr>
        <w:t>医疗机构医保费用结算临时专项协议</w:t>
      </w:r>
    </w:p>
    <w:p w:rsidR="00F02CE0" w:rsidRDefault="00F02CE0">
      <w:pPr>
        <w:spacing w:line="600" w:lineRule="exact"/>
        <w:contextualSpacing/>
      </w:pPr>
    </w:p>
    <w:p w:rsidR="00F02CE0" w:rsidRDefault="00F02CE0">
      <w:pPr>
        <w:spacing w:line="600" w:lineRule="exact"/>
        <w:contextualSpacing/>
      </w:pPr>
    </w:p>
    <w:p w:rsidR="00F02CE0" w:rsidRDefault="00F02CE0">
      <w:pPr>
        <w:spacing w:line="600" w:lineRule="exact"/>
        <w:contextualSpacing/>
      </w:pPr>
    </w:p>
    <w:p w:rsidR="00F02CE0" w:rsidRDefault="00221C17">
      <w:pPr>
        <w:spacing w:line="600" w:lineRule="exact"/>
        <w:ind w:firstLineChars="200" w:firstLine="640"/>
        <w:contextualSpacing/>
        <w:rPr>
          <w:rFonts w:eastAsia="仿宋_GB2312"/>
          <w:sz w:val="32"/>
        </w:rPr>
      </w:pPr>
      <w:r>
        <w:rPr>
          <w:rFonts w:eastAsia="仿宋_GB2312"/>
          <w:sz w:val="32"/>
        </w:rPr>
        <w:t>甲方</w:t>
      </w:r>
    </w:p>
    <w:p w:rsidR="00F02CE0" w:rsidRDefault="00221C17">
      <w:pPr>
        <w:spacing w:line="600" w:lineRule="exact"/>
        <w:ind w:firstLineChars="200" w:firstLine="640"/>
        <w:contextualSpacing/>
        <w:rPr>
          <w:rFonts w:eastAsia="仿宋_GB2312"/>
          <w:sz w:val="32"/>
        </w:rPr>
      </w:pPr>
      <w:r>
        <w:rPr>
          <w:rFonts w:eastAsia="仿宋_GB2312" w:hint="eastAsia"/>
          <w:sz w:val="32"/>
        </w:rPr>
        <w:t>名称：</w:t>
      </w:r>
    </w:p>
    <w:p w:rsidR="00F02CE0" w:rsidRDefault="00221C17">
      <w:pPr>
        <w:spacing w:line="600" w:lineRule="exact"/>
        <w:ind w:firstLineChars="200" w:firstLine="640"/>
        <w:contextualSpacing/>
        <w:rPr>
          <w:rFonts w:eastAsia="仿宋_GB2312"/>
          <w:sz w:val="32"/>
        </w:rPr>
      </w:pPr>
      <w:r>
        <w:rPr>
          <w:rFonts w:eastAsia="仿宋_GB2312"/>
          <w:sz w:val="32"/>
        </w:rPr>
        <w:t>法定代表人：</w:t>
      </w:r>
    </w:p>
    <w:p w:rsidR="00F02CE0" w:rsidRDefault="00221C17">
      <w:pPr>
        <w:spacing w:line="600" w:lineRule="exact"/>
        <w:ind w:firstLineChars="200" w:firstLine="640"/>
        <w:contextualSpacing/>
        <w:rPr>
          <w:rFonts w:eastAsia="仿宋_GB2312"/>
          <w:sz w:val="32"/>
        </w:rPr>
      </w:pPr>
      <w:r>
        <w:rPr>
          <w:rFonts w:eastAsia="仿宋_GB2312"/>
          <w:sz w:val="32"/>
        </w:rPr>
        <w:t>地址：</w:t>
      </w:r>
    </w:p>
    <w:p w:rsidR="00F02CE0" w:rsidRDefault="00221C17">
      <w:pPr>
        <w:spacing w:line="600" w:lineRule="exact"/>
        <w:ind w:firstLineChars="200" w:firstLine="640"/>
        <w:contextualSpacing/>
        <w:rPr>
          <w:rFonts w:eastAsia="仿宋_GB2312"/>
          <w:sz w:val="32"/>
        </w:rPr>
      </w:pPr>
      <w:r>
        <w:rPr>
          <w:rFonts w:eastAsia="仿宋_GB2312"/>
          <w:sz w:val="32"/>
        </w:rPr>
        <w:t>邮政编码：</w:t>
      </w:r>
    </w:p>
    <w:p w:rsidR="00F02CE0" w:rsidRDefault="00221C17">
      <w:pPr>
        <w:spacing w:line="600" w:lineRule="exact"/>
        <w:ind w:firstLineChars="200" w:firstLine="640"/>
        <w:contextualSpacing/>
        <w:rPr>
          <w:rFonts w:eastAsia="仿宋_GB2312"/>
          <w:sz w:val="32"/>
        </w:rPr>
      </w:pPr>
      <w:r>
        <w:rPr>
          <w:rFonts w:eastAsia="仿宋_GB2312"/>
          <w:sz w:val="32"/>
        </w:rPr>
        <w:t>联系电话：</w:t>
      </w:r>
    </w:p>
    <w:p w:rsidR="00F02CE0" w:rsidRDefault="00F02CE0">
      <w:pPr>
        <w:spacing w:line="600" w:lineRule="exact"/>
        <w:contextualSpacing/>
        <w:rPr>
          <w:rFonts w:eastAsia="仿宋_GB2312"/>
          <w:sz w:val="32"/>
        </w:rPr>
      </w:pPr>
    </w:p>
    <w:p w:rsidR="00F02CE0" w:rsidRDefault="00F02CE0">
      <w:pPr>
        <w:spacing w:line="600" w:lineRule="exact"/>
        <w:contextualSpacing/>
        <w:rPr>
          <w:rFonts w:eastAsia="仿宋_GB2312"/>
          <w:sz w:val="32"/>
        </w:rPr>
      </w:pPr>
    </w:p>
    <w:p w:rsidR="00F02CE0" w:rsidRDefault="00F02CE0">
      <w:pPr>
        <w:spacing w:line="600" w:lineRule="exact"/>
        <w:contextualSpacing/>
        <w:rPr>
          <w:rFonts w:eastAsia="仿宋_GB2312"/>
          <w:sz w:val="32"/>
        </w:rPr>
      </w:pPr>
    </w:p>
    <w:p w:rsidR="00F02CE0" w:rsidRDefault="00221C17">
      <w:pPr>
        <w:spacing w:line="600" w:lineRule="exact"/>
        <w:ind w:firstLineChars="200" w:firstLine="640"/>
        <w:contextualSpacing/>
        <w:rPr>
          <w:rFonts w:eastAsia="仿宋_GB2312"/>
          <w:sz w:val="32"/>
        </w:rPr>
      </w:pPr>
      <w:r>
        <w:rPr>
          <w:rFonts w:eastAsia="仿宋_GB2312"/>
          <w:sz w:val="32"/>
        </w:rPr>
        <w:t>乙方</w:t>
      </w:r>
    </w:p>
    <w:p w:rsidR="00F02CE0" w:rsidRDefault="00221C17">
      <w:pPr>
        <w:spacing w:line="600" w:lineRule="exact"/>
        <w:ind w:firstLineChars="200" w:firstLine="640"/>
        <w:contextualSpacing/>
        <w:rPr>
          <w:rFonts w:eastAsia="仿宋_GB2312"/>
          <w:sz w:val="32"/>
        </w:rPr>
      </w:pPr>
      <w:r>
        <w:rPr>
          <w:rFonts w:eastAsia="仿宋_GB2312" w:hint="eastAsia"/>
          <w:sz w:val="32"/>
        </w:rPr>
        <w:t>名称</w:t>
      </w:r>
      <w:r>
        <w:rPr>
          <w:rFonts w:eastAsia="仿宋_GB2312"/>
          <w:sz w:val="32"/>
        </w:rPr>
        <w:t>：</w:t>
      </w:r>
    </w:p>
    <w:p w:rsidR="00F02CE0" w:rsidRDefault="00221C17">
      <w:pPr>
        <w:spacing w:line="600" w:lineRule="exact"/>
        <w:ind w:firstLineChars="200" w:firstLine="640"/>
        <w:contextualSpacing/>
        <w:rPr>
          <w:rFonts w:eastAsia="仿宋_GB2312"/>
          <w:sz w:val="32"/>
        </w:rPr>
      </w:pPr>
      <w:r>
        <w:rPr>
          <w:rFonts w:eastAsia="仿宋_GB2312" w:hint="eastAsia"/>
          <w:sz w:val="32"/>
        </w:rPr>
        <w:t>执业许可证</w:t>
      </w:r>
      <w:r>
        <w:rPr>
          <w:rFonts w:eastAsia="仿宋_GB2312"/>
          <w:sz w:val="32"/>
        </w:rPr>
        <w:t>名称：</w:t>
      </w:r>
    </w:p>
    <w:p w:rsidR="00F02CE0" w:rsidRDefault="00221C17">
      <w:pPr>
        <w:spacing w:line="600" w:lineRule="exact"/>
        <w:ind w:firstLineChars="200" w:firstLine="640"/>
        <w:contextualSpacing/>
        <w:rPr>
          <w:rFonts w:eastAsia="仿宋_GB2312"/>
          <w:sz w:val="32"/>
        </w:rPr>
      </w:pPr>
      <w:r>
        <w:rPr>
          <w:rFonts w:eastAsia="仿宋_GB2312"/>
          <w:sz w:val="32"/>
        </w:rPr>
        <w:t>法定代表人：</w:t>
      </w:r>
    </w:p>
    <w:p w:rsidR="00F02CE0" w:rsidRDefault="00221C17">
      <w:pPr>
        <w:spacing w:line="600" w:lineRule="exact"/>
        <w:ind w:firstLineChars="200" w:firstLine="640"/>
        <w:contextualSpacing/>
        <w:rPr>
          <w:rFonts w:eastAsia="仿宋_GB2312"/>
          <w:sz w:val="32"/>
        </w:rPr>
      </w:pPr>
      <w:r>
        <w:rPr>
          <w:rFonts w:eastAsia="仿宋_GB2312"/>
          <w:sz w:val="32"/>
        </w:rPr>
        <w:t>地址：</w:t>
      </w:r>
    </w:p>
    <w:p w:rsidR="00F02CE0" w:rsidRDefault="00221C17">
      <w:pPr>
        <w:spacing w:line="600" w:lineRule="exact"/>
        <w:ind w:firstLineChars="200" w:firstLine="640"/>
        <w:contextualSpacing/>
        <w:rPr>
          <w:rFonts w:eastAsia="仿宋_GB2312"/>
          <w:sz w:val="32"/>
        </w:rPr>
      </w:pPr>
      <w:r>
        <w:rPr>
          <w:rFonts w:eastAsia="仿宋_GB2312"/>
          <w:sz w:val="32"/>
        </w:rPr>
        <w:t>邮政编码：</w:t>
      </w:r>
    </w:p>
    <w:p w:rsidR="00F02CE0" w:rsidRDefault="00221C17">
      <w:pPr>
        <w:spacing w:line="600" w:lineRule="exact"/>
        <w:ind w:firstLineChars="200" w:firstLine="640"/>
        <w:contextualSpacing/>
        <w:rPr>
          <w:rFonts w:eastAsia="仿宋_GB2312"/>
          <w:sz w:val="32"/>
        </w:rPr>
      </w:pPr>
      <w:r>
        <w:rPr>
          <w:rFonts w:eastAsia="仿宋_GB2312"/>
          <w:sz w:val="32"/>
        </w:rPr>
        <w:t>联系电话：</w:t>
      </w:r>
    </w:p>
    <w:p w:rsidR="00F02CE0" w:rsidRDefault="00F02CE0">
      <w:pPr>
        <w:spacing w:line="600" w:lineRule="exact"/>
        <w:contextualSpacing/>
      </w:pPr>
    </w:p>
    <w:p w:rsidR="00F02CE0" w:rsidRDefault="00F02CE0">
      <w:pPr>
        <w:spacing w:line="560" w:lineRule="exact"/>
        <w:contextualSpacing/>
      </w:pPr>
    </w:p>
    <w:p w:rsidR="00F02CE0" w:rsidRDefault="00221C17">
      <w:pPr>
        <w:spacing w:line="560" w:lineRule="exact"/>
        <w:ind w:firstLineChars="200" w:firstLine="640"/>
        <w:contextualSpacing/>
        <w:rPr>
          <w:rFonts w:eastAsia="仿宋_GB2312"/>
          <w:sz w:val="32"/>
        </w:rPr>
      </w:pPr>
      <w:r>
        <w:rPr>
          <w:rFonts w:eastAsia="仿宋_GB2312"/>
          <w:sz w:val="32"/>
        </w:rPr>
        <w:t>为进一步满足新型冠状病毒感染患者（以下简称</w:t>
      </w:r>
      <w:r>
        <w:rPr>
          <w:rFonts w:eastAsia="仿宋_GB2312"/>
          <w:sz w:val="32"/>
        </w:rPr>
        <w:t>“</w:t>
      </w:r>
      <w:r>
        <w:rPr>
          <w:rFonts w:eastAsia="仿宋_GB2312"/>
          <w:sz w:val="32"/>
        </w:rPr>
        <w:t>新冠病毒感染患者</w:t>
      </w:r>
      <w:r>
        <w:rPr>
          <w:rFonts w:eastAsia="仿宋_GB2312"/>
          <w:sz w:val="32"/>
        </w:rPr>
        <w:t>"</w:t>
      </w:r>
      <w:r w:rsidR="000B78AB">
        <w:rPr>
          <w:rFonts w:eastAsia="仿宋_GB2312" w:hint="eastAsia"/>
          <w:sz w:val="32"/>
        </w:rPr>
        <w:t>）</w:t>
      </w:r>
      <w:r>
        <w:rPr>
          <w:rFonts w:eastAsia="仿宋_GB2312"/>
          <w:sz w:val="32"/>
        </w:rPr>
        <w:t>治疗需求，保障人民群众生命健康安全，根据《国家医保局财政部国家卫生健康委国家疾控局关</w:t>
      </w:r>
      <w:r w:rsidR="000B78AB">
        <w:rPr>
          <w:rFonts w:eastAsia="仿宋_GB2312" w:hint="eastAsia"/>
          <w:sz w:val="32"/>
        </w:rPr>
        <w:t>于</w:t>
      </w:r>
      <w:r>
        <w:rPr>
          <w:rFonts w:eastAsia="仿宋_GB2312"/>
          <w:sz w:val="32"/>
        </w:rPr>
        <w:t>实施</w:t>
      </w:r>
      <w:r>
        <w:rPr>
          <w:rFonts w:eastAsia="仿宋_GB2312"/>
          <w:sz w:val="32"/>
        </w:rPr>
        <w:t>“</w:t>
      </w:r>
      <w:r>
        <w:rPr>
          <w:rFonts w:eastAsia="仿宋_GB2312"/>
          <w:sz w:val="32"/>
        </w:rPr>
        <w:t>乙类乙管</w:t>
      </w:r>
      <w:r>
        <w:rPr>
          <w:rFonts w:eastAsia="仿宋_GB2312"/>
          <w:sz w:val="32"/>
        </w:rPr>
        <w:t>”</w:t>
      </w:r>
      <w:r>
        <w:rPr>
          <w:rFonts w:eastAsia="仿宋_GB2312"/>
          <w:sz w:val="32"/>
        </w:rPr>
        <w:t>后优化新型冠状病毒感染患者治疗费用医疗保障相关政策的通知》（医保发</w:t>
      </w:r>
      <w:r>
        <w:rPr>
          <w:rFonts w:eastAsia="仿宋_GB2312"/>
          <w:sz w:val="32"/>
        </w:rPr>
        <w:t>(2023</w:t>
      </w:r>
      <w:r>
        <w:rPr>
          <w:rFonts w:eastAsia="仿宋_GB2312" w:hint="eastAsia"/>
          <w:sz w:val="32"/>
        </w:rPr>
        <w:t>）</w:t>
      </w:r>
      <w:r>
        <w:rPr>
          <w:rFonts w:eastAsia="仿宋_GB2312"/>
          <w:sz w:val="32"/>
        </w:rPr>
        <w:t>1</w:t>
      </w:r>
      <w:r>
        <w:rPr>
          <w:rFonts w:eastAsia="仿宋_GB2312"/>
          <w:sz w:val="32"/>
        </w:rPr>
        <w:t>号）和市医保局《市医保局</w:t>
      </w:r>
      <w:r>
        <w:rPr>
          <w:rFonts w:eastAsia="仿宋_GB2312"/>
          <w:sz w:val="32"/>
        </w:rPr>
        <w:t xml:space="preserve"> </w:t>
      </w:r>
      <w:r>
        <w:rPr>
          <w:rFonts w:eastAsia="仿宋_GB2312"/>
          <w:sz w:val="32"/>
        </w:rPr>
        <w:t>市财政局</w:t>
      </w:r>
      <w:r>
        <w:rPr>
          <w:rFonts w:eastAsia="仿宋_GB2312"/>
          <w:sz w:val="32"/>
        </w:rPr>
        <w:t xml:space="preserve"> </w:t>
      </w:r>
      <w:r>
        <w:rPr>
          <w:rFonts w:eastAsia="仿宋_GB2312"/>
          <w:sz w:val="32"/>
        </w:rPr>
        <w:t>市卫生健康委关于实施</w:t>
      </w:r>
      <w:r>
        <w:rPr>
          <w:rFonts w:eastAsia="仿宋_GB2312"/>
          <w:sz w:val="32"/>
        </w:rPr>
        <w:t>“</w:t>
      </w:r>
      <w:r>
        <w:rPr>
          <w:rFonts w:eastAsia="仿宋_GB2312"/>
          <w:sz w:val="32"/>
        </w:rPr>
        <w:t>乙类乙管</w:t>
      </w:r>
      <w:r>
        <w:rPr>
          <w:rFonts w:eastAsia="仿宋_GB2312"/>
          <w:sz w:val="32"/>
        </w:rPr>
        <w:t>”</w:t>
      </w:r>
      <w:r>
        <w:rPr>
          <w:rFonts w:eastAsia="仿宋_GB2312"/>
          <w:sz w:val="32"/>
        </w:rPr>
        <w:t>后优化新冠治疗医疗保障相关政策的通知》（</w:t>
      </w:r>
      <w:r>
        <w:rPr>
          <w:rFonts w:eastAsia="仿宋_GB2312" w:hint="eastAsia"/>
          <w:sz w:val="32"/>
        </w:rPr>
        <w:t>津医保局发</w:t>
      </w:r>
      <w:r>
        <w:rPr>
          <w:rFonts w:eastAsia="仿宋_GB2312"/>
          <w:sz w:val="32"/>
          <w:szCs w:val="32"/>
          <w:shd w:val="clear" w:color="auto" w:fill="FFFFFF"/>
        </w:rPr>
        <w:t>〔</w:t>
      </w:r>
      <w:r>
        <w:rPr>
          <w:rFonts w:eastAsia="仿宋_GB2312"/>
          <w:sz w:val="32"/>
          <w:szCs w:val="32"/>
          <w:shd w:val="clear" w:color="auto" w:fill="FFFFFF"/>
        </w:rPr>
        <w:t>2023</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号</w:t>
      </w:r>
      <w:r>
        <w:rPr>
          <w:rFonts w:eastAsia="仿宋_GB2312"/>
          <w:sz w:val="32"/>
        </w:rPr>
        <w:t>）工作部署</w:t>
      </w:r>
      <w:r>
        <w:rPr>
          <w:rFonts w:eastAsia="仿宋_GB2312" w:hint="eastAsia"/>
          <w:sz w:val="32"/>
        </w:rPr>
        <w:t>，</w:t>
      </w:r>
      <w:r>
        <w:rPr>
          <w:rFonts w:eastAsia="仿宋_GB2312"/>
          <w:sz w:val="32"/>
        </w:rPr>
        <w:t>参考国家医疗保障局医疗保障事业管理中心</w:t>
      </w:r>
      <w:r>
        <w:rPr>
          <w:rFonts w:eastAsia="仿宋_GB2312" w:hint="eastAsia"/>
          <w:sz w:val="32"/>
        </w:rPr>
        <w:t>《新型冠状病毒感染患者收治医疗机构医保费用结算临时专项协议范本》</w:t>
      </w:r>
      <w:r>
        <w:rPr>
          <w:rFonts w:eastAsia="仿宋_GB2312"/>
          <w:sz w:val="32"/>
        </w:rPr>
        <w:t>，结合天津市医疗保障实际工作</w:t>
      </w:r>
      <w:r>
        <w:rPr>
          <w:rFonts w:eastAsia="仿宋_GB2312" w:hint="eastAsia"/>
          <w:sz w:val="32"/>
        </w:rPr>
        <w:t>，制定</w:t>
      </w:r>
      <w:r>
        <w:rPr>
          <w:rFonts w:eastAsia="仿宋_GB2312"/>
          <w:sz w:val="32"/>
        </w:rPr>
        <w:t>本临时专项协议。</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第一条</w:t>
      </w:r>
      <w:r>
        <w:rPr>
          <w:rFonts w:eastAsia="仿宋_GB2312"/>
          <w:sz w:val="32"/>
        </w:rPr>
        <w:tab/>
      </w:r>
      <w:r>
        <w:rPr>
          <w:rFonts w:eastAsia="仿宋_GB2312"/>
          <w:sz w:val="32"/>
        </w:rPr>
        <w:t>甲方为</w:t>
      </w:r>
      <w:r>
        <w:rPr>
          <w:rFonts w:eastAsia="仿宋_GB2312" w:hint="eastAsia"/>
          <w:sz w:val="32"/>
        </w:rPr>
        <w:t>天津市</w:t>
      </w:r>
      <w:r>
        <w:rPr>
          <w:rFonts w:eastAsia="仿宋_GB2312"/>
          <w:sz w:val="32"/>
        </w:rPr>
        <w:t>医疗保障基金管理中心，代表职工基本医疗保险、城乡居民基本医疗保险等参保人员（以下统称</w:t>
      </w:r>
      <w:r>
        <w:rPr>
          <w:rFonts w:eastAsia="仿宋_GB2312"/>
          <w:sz w:val="32"/>
        </w:rPr>
        <w:t>“</w:t>
      </w:r>
      <w:r>
        <w:rPr>
          <w:rFonts w:eastAsia="仿宋_GB2312"/>
          <w:sz w:val="32"/>
        </w:rPr>
        <w:t>参保人员</w:t>
      </w:r>
      <w:r>
        <w:rPr>
          <w:rFonts w:eastAsia="仿宋_GB2312"/>
          <w:sz w:val="32"/>
        </w:rPr>
        <w:t>"</w:t>
      </w:r>
      <w:r w:rsidR="000B78AB">
        <w:rPr>
          <w:rFonts w:eastAsia="仿宋_GB2312" w:hint="eastAsia"/>
          <w:sz w:val="32"/>
        </w:rPr>
        <w:t>）</w:t>
      </w:r>
      <w:r>
        <w:rPr>
          <w:rFonts w:eastAsia="仿宋_GB2312"/>
          <w:sz w:val="32"/>
        </w:rPr>
        <w:t>向乙方购买新冠治疗医疗保障服务。</w:t>
      </w:r>
      <w:r>
        <w:rPr>
          <w:rFonts w:eastAsia="仿宋_GB2312" w:hint="eastAsia"/>
          <w:sz w:val="32"/>
        </w:rPr>
        <w:t>按照属地管理原则，甲方授权各区分支机构（各分中心）与乙方签订本协议。</w:t>
      </w:r>
    </w:p>
    <w:p w:rsidR="00F02CE0" w:rsidRDefault="00221C17">
      <w:pPr>
        <w:pStyle w:val="8"/>
        <w:spacing w:line="560" w:lineRule="exact"/>
        <w:ind w:firstLine="640"/>
        <w:contextualSpacing/>
        <w:rPr>
          <w:rFonts w:eastAsia="仿宋_GB2312"/>
          <w:sz w:val="32"/>
        </w:rPr>
      </w:pPr>
      <w:r>
        <w:rPr>
          <w:rFonts w:ascii="Times New Roman" w:eastAsia="仿宋_GB2312" w:hAnsi="Times New Roman" w:hint="eastAsia"/>
          <w:sz w:val="32"/>
          <w:szCs w:val="20"/>
        </w:rPr>
        <w:t>本协议约定中涉及审核结算等相关内容和药品（医用耗材）招采等相关内容，由市医疗保障结算中心和市医药采购中心按各自职责负责相关经办服务、</w:t>
      </w:r>
      <w:r w:rsidR="001666F8">
        <w:rPr>
          <w:rFonts w:ascii="Times New Roman" w:eastAsia="仿宋_GB2312" w:hAnsi="Times New Roman" w:hint="eastAsia"/>
          <w:sz w:val="32"/>
          <w:szCs w:val="20"/>
        </w:rPr>
        <w:t>管理和监督等</w:t>
      </w:r>
      <w:r>
        <w:rPr>
          <w:rFonts w:ascii="Times New Roman" w:eastAsia="仿宋_GB2312" w:hAnsi="Times New Roman" w:hint="eastAsia"/>
          <w:sz w:val="32"/>
          <w:szCs w:val="20"/>
        </w:rPr>
        <w:t>工作。</w:t>
      </w:r>
    </w:p>
    <w:p w:rsidR="00F02CE0" w:rsidRDefault="00221C17">
      <w:pPr>
        <w:spacing w:line="560" w:lineRule="exact"/>
        <w:ind w:firstLineChars="200" w:firstLine="640"/>
        <w:contextualSpacing/>
        <w:rPr>
          <w:rFonts w:eastAsia="仿宋_GB2312"/>
          <w:sz w:val="32"/>
        </w:rPr>
      </w:pPr>
      <w:r>
        <w:rPr>
          <w:rFonts w:eastAsia="仿宋_GB2312"/>
          <w:sz w:val="32"/>
        </w:rPr>
        <w:t>乙方应属于</w:t>
      </w:r>
      <w:r>
        <w:rPr>
          <w:rFonts w:eastAsia="仿宋_GB2312" w:hint="eastAsia"/>
          <w:sz w:val="32"/>
        </w:rPr>
        <w:t>本市</w:t>
      </w:r>
      <w:r>
        <w:rPr>
          <w:rFonts w:eastAsia="仿宋_GB2312"/>
          <w:sz w:val="32"/>
        </w:rPr>
        <w:t>卫生健康部门确定的提供新冠病毒感染患者接诊收治医疗机构范围，能够承担新冠病毒感染患者收治任务的医疗机构。</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第二条</w:t>
      </w:r>
      <w:r>
        <w:rPr>
          <w:rFonts w:eastAsia="仿宋_GB2312" w:hint="eastAsia"/>
          <w:sz w:val="32"/>
        </w:rPr>
        <w:t xml:space="preserve"> </w:t>
      </w:r>
      <w:r>
        <w:rPr>
          <w:rFonts w:eastAsia="仿宋_GB2312"/>
          <w:sz w:val="32"/>
        </w:rPr>
        <w:t>乙方履行以下义务：</w:t>
      </w:r>
    </w:p>
    <w:p w:rsidR="00F02CE0" w:rsidRDefault="00221C17">
      <w:pPr>
        <w:spacing w:line="560" w:lineRule="exact"/>
        <w:ind w:firstLineChars="200" w:firstLine="640"/>
        <w:contextualSpacing/>
        <w:rPr>
          <w:rFonts w:eastAsia="仿宋_GB2312"/>
          <w:sz w:val="32"/>
        </w:rPr>
      </w:pPr>
      <w:r>
        <w:rPr>
          <w:rFonts w:eastAsia="仿宋_GB2312"/>
          <w:sz w:val="32"/>
        </w:rPr>
        <w:t>（一）向甲方申报的新冠病毒感染患者治疗费用，符合国家卫生健康部门制定的《新冠病毒感染诊疗方案》，合理检查、合理诊疗、合理用药。</w:t>
      </w:r>
    </w:p>
    <w:p w:rsidR="00F02CE0" w:rsidRDefault="00221C17">
      <w:pPr>
        <w:spacing w:line="560" w:lineRule="exact"/>
        <w:ind w:firstLineChars="200" w:firstLine="640"/>
        <w:contextualSpacing/>
        <w:rPr>
          <w:rFonts w:eastAsia="仿宋_GB2312"/>
          <w:sz w:val="32"/>
        </w:rPr>
      </w:pPr>
      <w:r>
        <w:rPr>
          <w:rFonts w:eastAsia="仿宋_GB2312"/>
          <w:sz w:val="32"/>
        </w:rPr>
        <w:lastRenderedPageBreak/>
        <w:t>（二）向甲方申报的新冠病毒感染患者治疗药品，符合</w:t>
      </w:r>
      <w:r>
        <w:rPr>
          <w:rFonts w:eastAsia="仿宋_GB2312" w:hint="eastAsia"/>
          <w:sz w:val="32"/>
        </w:rPr>
        <w:t>本市</w:t>
      </w:r>
      <w:r>
        <w:rPr>
          <w:rFonts w:eastAsia="仿宋_GB2312"/>
          <w:sz w:val="32"/>
        </w:rPr>
        <w:t>新冠病毒感染治疗临时医保药品目录。</w:t>
      </w:r>
    </w:p>
    <w:p w:rsidR="00F02CE0" w:rsidRDefault="00221C17">
      <w:pPr>
        <w:spacing w:line="560" w:lineRule="exact"/>
        <w:ind w:firstLineChars="200" w:firstLine="640"/>
        <w:contextualSpacing/>
        <w:rPr>
          <w:rFonts w:eastAsia="仿宋_GB2312"/>
          <w:sz w:val="32"/>
        </w:rPr>
      </w:pPr>
      <w:r>
        <w:rPr>
          <w:rFonts w:eastAsia="仿宋_GB2312"/>
          <w:sz w:val="32"/>
        </w:rPr>
        <w:t>（三）承诺按</w:t>
      </w:r>
      <w:r>
        <w:rPr>
          <w:rFonts w:eastAsia="仿宋_GB2312" w:hint="eastAsia"/>
          <w:sz w:val="32"/>
        </w:rPr>
        <w:t>本市</w:t>
      </w:r>
      <w:r>
        <w:rPr>
          <w:rFonts w:eastAsia="仿宋_GB2312"/>
          <w:sz w:val="32"/>
        </w:rPr>
        <w:t>同等级公立医疗机构的医疗服务项目和价格向新冠病毒感染患者提供治疗服务。</w:t>
      </w:r>
    </w:p>
    <w:p w:rsidR="00F02CE0" w:rsidRDefault="00221C17">
      <w:pPr>
        <w:spacing w:line="560" w:lineRule="exact"/>
        <w:ind w:firstLineChars="200" w:firstLine="640"/>
        <w:contextualSpacing/>
        <w:rPr>
          <w:rFonts w:eastAsia="仿宋_GB2312"/>
          <w:sz w:val="32"/>
        </w:rPr>
      </w:pPr>
      <w:r>
        <w:rPr>
          <w:rFonts w:eastAsia="仿宋_GB2312"/>
          <w:sz w:val="32"/>
        </w:rPr>
        <w:t>（四）积极配合甲方做好医院信息系统对接改造，准确应用医保信息业务编码，能够标识</w:t>
      </w:r>
      <w:r>
        <w:rPr>
          <w:rFonts w:eastAsia="仿宋_GB2312" w:hint="eastAsia"/>
          <w:sz w:val="32"/>
        </w:rPr>
        <w:t>本市</w:t>
      </w:r>
      <w:r>
        <w:rPr>
          <w:rFonts w:eastAsia="仿宋_GB2312"/>
          <w:sz w:val="32"/>
        </w:rPr>
        <w:t>新冠病毒感染治疗临时医保药品目录、识别基本医疗保险参保患者，能够对新冠费用结算进行专线联网结算。</w:t>
      </w:r>
    </w:p>
    <w:p w:rsidR="00F02CE0" w:rsidRDefault="00221C17">
      <w:pPr>
        <w:spacing w:line="560" w:lineRule="exact"/>
        <w:ind w:firstLineChars="200" w:firstLine="640"/>
        <w:contextualSpacing/>
        <w:rPr>
          <w:rFonts w:eastAsia="仿宋_GB2312"/>
          <w:sz w:val="32"/>
        </w:rPr>
      </w:pPr>
      <w:r>
        <w:rPr>
          <w:rFonts w:eastAsia="仿宋_GB2312"/>
          <w:sz w:val="32"/>
        </w:rPr>
        <w:t>（五）向甲方如实提供新冠病毒感染患者治疗费用相关的原</w:t>
      </w:r>
    </w:p>
    <w:p w:rsidR="00F02CE0" w:rsidRDefault="00221C17">
      <w:pPr>
        <w:spacing w:line="560" w:lineRule="exact"/>
        <w:contextualSpacing/>
        <w:rPr>
          <w:rFonts w:eastAsia="仿宋_GB2312"/>
          <w:sz w:val="32"/>
        </w:rPr>
      </w:pPr>
      <w:r>
        <w:rPr>
          <w:rFonts w:eastAsia="仿宋_GB2312"/>
          <w:sz w:val="32"/>
        </w:rPr>
        <w:t>始证明材料。</w:t>
      </w:r>
    </w:p>
    <w:p w:rsidR="00F02CE0" w:rsidRDefault="00221C17">
      <w:pPr>
        <w:spacing w:line="560" w:lineRule="exact"/>
        <w:ind w:firstLineChars="200" w:firstLine="640"/>
        <w:contextualSpacing/>
        <w:rPr>
          <w:rFonts w:eastAsia="仿宋_GB2312"/>
          <w:sz w:val="32"/>
        </w:rPr>
      </w:pPr>
      <w:r>
        <w:rPr>
          <w:rFonts w:eastAsia="仿宋_GB2312"/>
          <w:sz w:val="32"/>
        </w:rPr>
        <w:t>（六）向甲方提供医保基金结算银行账户。</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第三条</w:t>
      </w:r>
      <w:r>
        <w:rPr>
          <w:rFonts w:eastAsia="仿宋_GB2312" w:hint="eastAsia"/>
          <w:sz w:val="32"/>
        </w:rPr>
        <w:t xml:space="preserve"> </w:t>
      </w:r>
      <w:r>
        <w:rPr>
          <w:rFonts w:eastAsia="仿宋_GB2312"/>
          <w:sz w:val="32"/>
        </w:rPr>
        <w:t>甲方履行以下义务：</w:t>
      </w:r>
    </w:p>
    <w:p w:rsidR="00F02CE0" w:rsidRDefault="00221C17">
      <w:pPr>
        <w:spacing w:line="560" w:lineRule="exact"/>
        <w:ind w:firstLineChars="200" w:firstLine="640"/>
        <w:contextualSpacing/>
        <w:rPr>
          <w:rFonts w:eastAsia="仿宋_GB2312"/>
          <w:sz w:val="32"/>
        </w:rPr>
      </w:pPr>
      <w:r>
        <w:rPr>
          <w:rFonts w:eastAsia="仿宋_GB2312"/>
          <w:sz w:val="32"/>
        </w:rPr>
        <w:t>（一）为能够承担新冠病毒感染患者收治任务的医疗机构开通新冠费用结算专项模块，提供</w:t>
      </w:r>
      <w:r>
        <w:rPr>
          <w:rFonts w:eastAsia="仿宋_GB2312"/>
          <w:sz w:val="32"/>
        </w:rPr>
        <w:t>“</w:t>
      </w:r>
      <w:r>
        <w:rPr>
          <w:rFonts w:eastAsia="仿宋_GB2312"/>
          <w:sz w:val="32"/>
        </w:rPr>
        <w:t>绿色通道</w:t>
      </w:r>
      <w:r>
        <w:rPr>
          <w:rFonts w:eastAsia="仿宋_GB2312"/>
          <w:sz w:val="32"/>
        </w:rPr>
        <w:t>”</w:t>
      </w:r>
      <w:r>
        <w:rPr>
          <w:rFonts w:eastAsia="仿宋_GB2312"/>
          <w:sz w:val="32"/>
        </w:rPr>
        <w:t>。</w:t>
      </w:r>
    </w:p>
    <w:p w:rsidR="00F02CE0" w:rsidRDefault="00221C17">
      <w:pPr>
        <w:spacing w:line="560" w:lineRule="exact"/>
        <w:ind w:firstLineChars="200" w:firstLine="640"/>
        <w:contextualSpacing/>
        <w:rPr>
          <w:rFonts w:eastAsia="仿宋_GB2312"/>
          <w:sz w:val="32"/>
        </w:rPr>
      </w:pPr>
      <w:r>
        <w:rPr>
          <w:rFonts w:eastAsia="仿宋_GB2312"/>
          <w:sz w:val="32"/>
        </w:rPr>
        <w:t>（二）向乙方提供</w:t>
      </w:r>
      <w:r>
        <w:rPr>
          <w:rFonts w:eastAsia="仿宋_GB2312" w:hint="eastAsia"/>
          <w:sz w:val="32"/>
        </w:rPr>
        <w:t>本市</w:t>
      </w:r>
      <w:r>
        <w:rPr>
          <w:rFonts w:eastAsia="仿宋_GB2312"/>
          <w:sz w:val="32"/>
        </w:rPr>
        <w:t>新型冠状病毒感染治疗临时医保药品目录。</w:t>
      </w:r>
    </w:p>
    <w:p w:rsidR="00F02CE0" w:rsidRDefault="00221C17">
      <w:pPr>
        <w:spacing w:line="560" w:lineRule="exact"/>
        <w:ind w:firstLineChars="200" w:firstLine="640"/>
        <w:contextualSpacing/>
        <w:rPr>
          <w:rFonts w:eastAsia="仿宋_GB2312"/>
          <w:sz w:val="32"/>
        </w:rPr>
      </w:pPr>
      <w:r>
        <w:rPr>
          <w:rFonts w:eastAsia="仿宋_GB2312"/>
          <w:sz w:val="32"/>
        </w:rPr>
        <w:t>（三）向乙方培训新冠病毒感染患者收治费用信息采集方式，以及费用结算、申报方式。</w:t>
      </w:r>
    </w:p>
    <w:p w:rsidR="00F02CE0" w:rsidRDefault="00221C17">
      <w:pPr>
        <w:spacing w:line="560" w:lineRule="exact"/>
        <w:ind w:firstLineChars="200" w:firstLine="640"/>
        <w:contextualSpacing/>
        <w:rPr>
          <w:rFonts w:eastAsia="仿宋_GB2312"/>
          <w:sz w:val="32"/>
        </w:rPr>
      </w:pPr>
      <w:r>
        <w:rPr>
          <w:rFonts w:eastAsia="仿宋_GB2312"/>
          <w:sz w:val="32"/>
        </w:rPr>
        <w:t>（四）按照相关政策、费用审核规则、限定的药品目录及价格等规定，对乙方申报的新冠病毒感染患者治疗费用予以审核。</w:t>
      </w:r>
    </w:p>
    <w:p w:rsidR="00F02CE0" w:rsidRDefault="00221C17">
      <w:pPr>
        <w:spacing w:line="560" w:lineRule="exact"/>
        <w:ind w:firstLineChars="200" w:firstLine="640"/>
        <w:contextualSpacing/>
        <w:rPr>
          <w:rFonts w:eastAsia="仿宋_GB2312"/>
          <w:sz w:val="32"/>
        </w:rPr>
      </w:pPr>
      <w:r>
        <w:rPr>
          <w:rFonts w:eastAsia="仿宋_GB2312"/>
          <w:sz w:val="32"/>
        </w:rPr>
        <w:t>（五）自双方签订协议之日起，乙方提供的新冠病毒感染患者治疗服务，在乙方申报费用后</w:t>
      </w:r>
      <w:r>
        <w:rPr>
          <w:rFonts w:eastAsia="仿宋_GB2312"/>
          <w:sz w:val="32"/>
        </w:rPr>
        <w:t>30</w:t>
      </w:r>
      <w:r>
        <w:rPr>
          <w:rFonts w:eastAsia="仿宋_GB2312"/>
          <w:sz w:val="32"/>
        </w:rPr>
        <w:t>个工作日内按规定予以结算。</w:t>
      </w:r>
    </w:p>
    <w:p w:rsidR="00F02CE0" w:rsidRDefault="00221C17">
      <w:pPr>
        <w:spacing w:line="560" w:lineRule="exact"/>
        <w:ind w:firstLineChars="200" w:firstLine="640"/>
        <w:contextualSpacing/>
        <w:rPr>
          <w:rFonts w:eastAsia="仿宋_GB2312"/>
          <w:sz w:val="32"/>
        </w:rPr>
      </w:pPr>
      <w:r>
        <w:rPr>
          <w:rFonts w:eastAsia="仿宋_GB2312"/>
          <w:sz w:val="32"/>
        </w:rPr>
        <w:t>（六）向社会宣传新冠治疗医疗保障相关政策，提供医保结算医疗机构范围。</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第四条</w:t>
      </w:r>
      <w:r>
        <w:rPr>
          <w:rFonts w:eastAsia="仿宋_GB2312" w:hint="eastAsia"/>
          <w:sz w:val="32"/>
        </w:rPr>
        <w:t xml:space="preserve"> </w:t>
      </w:r>
      <w:r>
        <w:rPr>
          <w:rFonts w:eastAsia="仿宋_GB2312"/>
          <w:sz w:val="32"/>
        </w:rPr>
        <w:t>乙方应做好新冠治疗相关诊断、治疗、费用等信息数</w:t>
      </w:r>
      <w:r>
        <w:rPr>
          <w:rFonts w:eastAsia="仿宋_GB2312"/>
          <w:sz w:val="32"/>
        </w:rPr>
        <w:lastRenderedPageBreak/>
        <w:t>据采集及上传工作，包括姓名、性别、年龄、身份证号、联系方式、参保险种、参保地、区疾病诊断、诊断时间、出入院时间、费用明细、价格等，确保信息数据完整、真实、准确。乙方按甲方规定的时间上传患者相关信息，作为甲方费用支付的依据。</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第五条</w:t>
      </w:r>
      <w:r>
        <w:rPr>
          <w:rFonts w:eastAsia="仿宋_GB2312" w:hint="eastAsia"/>
          <w:sz w:val="32"/>
        </w:rPr>
        <w:t xml:space="preserve"> </w:t>
      </w:r>
      <w:r>
        <w:rPr>
          <w:rFonts w:eastAsia="仿宋_GB2312"/>
          <w:sz w:val="32"/>
        </w:rPr>
        <w:t>新冠病毒感染患者治疗费用按照规定应当由医保基金支付的部分，由甲方与乙方直接结算。</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第六条</w:t>
      </w:r>
      <w:r>
        <w:rPr>
          <w:rFonts w:eastAsia="仿宋_GB2312" w:hint="eastAsia"/>
          <w:sz w:val="32"/>
        </w:rPr>
        <w:t xml:space="preserve"> </w:t>
      </w:r>
      <w:r>
        <w:rPr>
          <w:rFonts w:eastAsia="仿宋_GB2312"/>
          <w:sz w:val="32"/>
        </w:rPr>
        <w:t>甲方按照</w:t>
      </w:r>
      <w:r>
        <w:rPr>
          <w:rFonts w:eastAsia="仿宋_GB2312" w:hint="eastAsia"/>
          <w:sz w:val="32"/>
        </w:rPr>
        <w:t>本市</w:t>
      </w:r>
      <w:r>
        <w:rPr>
          <w:rFonts w:eastAsia="仿宋_GB2312"/>
          <w:sz w:val="32"/>
        </w:rPr>
        <w:t>新冠治疗费用审核规则、审核流程，依法依规开展审核工作，确保费用合理合规。甲方发现乙方申报费用有不符合新冠费用结算规定的，应当及时告知乙方并说明理由。</w:t>
      </w:r>
    </w:p>
    <w:p w:rsidR="00F02CE0" w:rsidRDefault="00221C17" w:rsidP="008F084F">
      <w:pPr>
        <w:spacing w:line="600" w:lineRule="exact"/>
        <w:ind w:firstLineChars="200" w:firstLine="640"/>
        <w:rPr>
          <w:rFonts w:eastAsia="仿宋_GB2312"/>
          <w:sz w:val="32"/>
        </w:rPr>
      </w:pPr>
      <w:r>
        <w:rPr>
          <w:rFonts w:ascii="黑体" w:eastAsia="黑体" w:hAnsi="黑体" w:hint="eastAsia"/>
          <w:sz w:val="32"/>
        </w:rPr>
        <w:t>第七条</w:t>
      </w:r>
      <w:r w:rsidR="008F084F">
        <w:rPr>
          <w:rFonts w:ascii="黑体" w:eastAsia="黑体" w:hAnsi="黑体" w:hint="eastAsia"/>
          <w:sz w:val="32"/>
        </w:rPr>
        <w:t xml:space="preserve"> </w:t>
      </w:r>
      <w:r>
        <w:rPr>
          <w:rFonts w:eastAsia="仿宋_GB2312" w:hint="eastAsia"/>
          <w:sz w:val="32"/>
        </w:rPr>
        <w:t>乙方应当严格遵守卫生健康和医疗保障行政部门各项政策规定、联防联控机制等部门有关新型冠状病毒感染患者治疗政策规定等，遵守</w:t>
      </w:r>
      <w:r>
        <w:rPr>
          <w:rFonts w:eastAsia="仿宋_GB2312"/>
          <w:sz w:val="32"/>
        </w:rPr>
        <w:t>《天津市医疗保障新型冠状病毒感染患者收治医疗机构医保费用结算临时专项协议》各项约定</w:t>
      </w:r>
      <w:r>
        <w:rPr>
          <w:rFonts w:eastAsia="仿宋_GB2312" w:hint="eastAsia"/>
          <w:sz w:val="32"/>
        </w:rPr>
        <w:t>和</w:t>
      </w:r>
      <w:r w:rsidR="008F084F">
        <w:rPr>
          <w:rFonts w:eastAsia="仿宋_GB2312"/>
          <w:sz w:val="32"/>
        </w:rPr>
        <w:t>《天津市</w:t>
      </w:r>
      <w:r w:rsidR="008F084F">
        <w:rPr>
          <w:rFonts w:eastAsia="仿宋_GB2312" w:hint="eastAsia"/>
          <w:sz w:val="32"/>
        </w:rPr>
        <w:t>医疗机构</w:t>
      </w:r>
      <w:r w:rsidR="008F084F">
        <w:rPr>
          <w:rFonts w:eastAsia="仿宋_GB2312"/>
          <w:sz w:val="32"/>
        </w:rPr>
        <w:t>医疗保障定点</w:t>
      </w:r>
      <w:r w:rsidR="008F084F">
        <w:rPr>
          <w:rFonts w:eastAsia="仿宋_GB2312" w:hint="eastAsia"/>
          <w:sz w:val="32"/>
        </w:rPr>
        <w:t>管理办法</w:t>
      </w:r>
      <w:r w:rsidR="008F084F">
        <w:rPr>
          <w:rFonts w:eastAsia="仿宋_GB2312"/>
          <w:sz w:val="32"/>
        </w:rPr>
        <w:t>》</w:t>
      </w:r>
      <w:r w:rsidR="008F084F">
        <w:rPr>
          <w:rFonts w:eastAsia="仿宋_GB2312"/>
          <w:sz w:val="32"/>
          <w:szCs w:val="32"/>
          <w:shd w:val="clear" w:color="auto" w:fill="FFFFFF"/>
        </w:rPr>
        <w:t>（</w:t>
      </w:r>
      <w:r w:rsidR="008F084F">
        <w:rPr>
          <w:rFonts w:eastAsia="仿宋_GB2312" w:hint="eastAsia"/>
          <w:sz w:val="32"/>
          <w:szCs w:val="32"/>
          <w:shd w:val="clear" w:color="auto" w:fill="FFFFFF"/>
        </w:rPr>
        <w:t>津</w:t>
      </w:r>
      <w:r w:rsidR="008F084F">
        <w:rPr>
          <w:rFonts w:eastAsia="仿宋_GB2312"/>
          <w:sz w:val="32"/>
          <w:szCs w:val="32"/>
          <w:shd w:val="clear" w:color="auto" w:fill="FFFFFF"/>
        </w:rPr>
        <w:t>医保</w:t>
      </w:r>
      <w:r w:rsidR="008F084F">
        <w:rPr>
          <w:rFonts w:eastAsia="仿宋_GB2312" w:hint="eastAsia"/>
          <w:sz w:val="32"/>
          <w:szCs w:val="32"/>
          <w:shd w:val="clear" w:color="auto" w:fill="FFFFFF"/>
        </w:rPr>
        <w:t>规字</w:t>
      </w:r>
      <w:r w:rsidR="008F084F">
        <w:rPr>
          <w:rFonts w:eastAsia="仿宋_GB2312"/>
          <w:sz w:val="32"/>
          <w:szCs w:val="32"/>
          <w:shd w:val="clear" w:color="auto" w:fill="FFFFFF"/>
        </w:rPr>
        <w:t>〔</w:t>
      </w:r>
      <w:r w:rsidR="008F084F">
        <w:rPr>
          <w:rFonts w:eastAsia="仿宋_GB2312"/>
          <w:sz w:val="32"/>
          <w:szCs w:val="32"/>
          <w:shd w:val="clear" w:color="auto" w:fill="FFFFFF"/>
        </w:rPr>
        <w:t>202</w:t>
      </w:r>
      <w:r w:rsidR="008F084F">
        <w:rPr>
          <w:rFonts w:eastAsia="仿宋_GB2312" w:hint="eastAsia"/>
          <w:sz w:val="32"/>
          <w:szCs w:val="32"/>
          <w:shd w:val="clear" w:color="auto" w:fill="FFFFFF"/>
        </w:rPr>
        <w:t>1</w:t>
      </w:r>
      <w:r w:rsidR="008F084F">
        <w:rPr>
          <w:rFonts w:eastAsia="仿宋_GB2312"/>
          <w:sz w:val="32"/>
          <w:szCs w:val="32"/>
          <w:shd w:val="clear" w:color="auto" w:fill="FFFFFF"/>
        </w:rPr>
        <w:t>〕</w:t>
      </w:r>
      <w:r w:rsidR="008F084F">
        <w:rPr>
          <w:rFonts w:eastAsia="仿宋_GB2312" w:hint="eastAsia"/>
          <w:sz w:val="32"/>
          <w:szCs w:val="32"/>
          <w:shd w:val="clear" w:color="auto" w:fill="FFFFFF"/>
        </w:rPr>
        <w:t>7</w:t>
      </w:r>
      <w:r w:rsidR="008F084F">
        <w:rPr>
          <w:rFonts w:eastAsia="仿宋_GB2312"/>
          <w:sz w:val="32"/>
          <w:szCs w:val="32"/>
          <w:shd w:val="clear" w:color="auto" w:fill="FFFFFF"/>
        </w:rPr>
        <w:t>号）</w:t>
      </w:r>
      <w:r w:rsidR="008F084F">
        <w:rPr>
          <w:rFonts w:eastAsia="仿宋_GB2312" w:hint="eastAsia"/>
          <w:sz w:val="32"/>
        </w:rPr>
        <w:t>相关规定</w:t>
      </w:r>
      <w:r>
        <w:rPr>
          <w:rFonts w:eastAsia="仿宋_GB2312" w:hint="eastAsia"/>
          <w:sz w:val="32"/>
        </w:rPr>
        <w:t>，依法合规</w:t>
      </w:r>
      <w:r>
        <w:rPr>
          <w:rFonts w:eastAsia="仿宋_GB2312"/>
          <w:sz w:val="32"/>
        </w:rPr>
        <w:t>为参保人员提供优质高效的新冠救治医疗和医保服务</w:t>
      </w:r>
      <w:r>
        <w:rPr>
          <w:rFonts w:eastAsia="仿宋_GB2312" w:hint="eastAsia"/>
          <w:sz w:val="32"/>
        </w:rPr>
        <w:t>。</w:t>
      </w:r>
    </w:p>
    <w:p w:rsidR="008F084F" w:rsidRDefault="00221C17">
      <w:pPr>
        <w:spacing w:line="560" w:lineRule="exact"/>
        <w:ind w:firstLineChars="200" w:firstLine="640"/>
        <w:contextualSpacing/>
        <w:rPr>
          <w:rFonts w:eastAsia="仿宋_GB2312"/>
          <w:sz w:val="32"/>
        </w:rPr>
      </w:pPr>
      <w:r>
        <w:rPr>
          <w:rFonts w:ascii="黑体" w:eastAsia="黑体" w:hAnsi="黑体" w:hint="eastAsia"/>
          <w:sz w:val="32"/>
        </w:rPr>
        <w:t>第</w:t>
      </w:r>
      <w:r w:rsidR="008F084F">
        <w:rPr>
          <w:rFonts w:ascii="黑体" w:eastAsia="黑体" w:hAnsi="黑体" w:hint="eastAsia"/>
          <w:sz w:val="32"/>
        </w:rPr>
        <w:t>八</w:t>
      </w:r>
      <w:r>
        <w:rPr>
          <w:rFonts w:ascii="黑体" w:eastAsia="黑体" w:hAnsi="黑体" w:hint="eastAsia"/>
          <w:sz w:val="32"/>
        </w:rPr>
        <w:t>条</w:t>
      </w:r>
      <w:r>
        <w:rPr>
          <w:rFonts w:eastAsia="仿宋_GB2312" w:hint="eastAsia"/>
          <w:sz w:val="32"/>
        </w:rPr>
        <w:t xml:space="preserve"> </w:t>
      </w:r>
      <w:r>
        <w:rPr>
          <w:rFonts w:eastAsia="仿宋_GB2312" w:hint="eastAsia"/>
          <w:sz w:val="32"/>
        </w:rPr>
        <w:t>甲方发现乙方涉嫌违反</w:t>
      </w:r>
      <w:r w:rsidR="008F084F">
        <w:rPr>
          <w:rFonts w:eastAsia="仿宋_GB2312" w:hint="eastAsia"/>
          <w:sz w:val="32"/>
        </w:rPr>
        <w:t>本</w:t>
      </w:r>
      <w:r>
        <w:rPr>
          <w:rFonts w:eastAsia="仿宋_GB2312" w:hint="eastAsia"/>
          <w:sz w:val="32"/>
        </w:rPr>
        <w:t>临时专项协议</w:t>
      </w:r>
      <w:r w:rsidR="008F084F">
        <w:rPr>
          <w:rFonts w:eastAsia="仿宋_GB2312" w:hint="eastAsia"/>
          <w:sz w:val="32"/>
        </w:rPr>
        <w:t>约定和相关政策规定</w:t>
      </w:r>
      <w:r>
        <w:rPr>
          <w:rFonts w:eastAsia="仿宋_GB2312" w:hint="eastAsia"/>
          <w:sz w:val="32"/>
        </w:rPr>
        <w:t>，</w:t>
      </w:r>
      <w:r>
        <w:rPr>
          <w:rFonts w:eastAsia="仿宋_GB2312"/>
          <w:sz w:val="32"/>
        </w:rPr>
        <w:t>可能对医保基金安全、参保人员权益造成重大风险的，有权要求乙方配合核查。核查期间，甲方有权暂停与乙方的结算。</w:t>
      </w:r>
      <w:r w:rsidR="008F084F">
        <w:rPr>
          <w:rFonts w:eastAsia="仿宋_GB2312" w:hint="eastAsia"/>
          <w:sz w:val="32"/>
        </w:rPr>
        <w:t>确属违规费用的，甲方予以拒付、追回。情况严重的，移交医保行政部门。</w:t>
      </w:r>
    </w:p>
    <w:p w:rsidR="00F02CE0" w:rsidRDefault="00221C17">
      <w:pPr>
        <w:spacing w:line="560" w:lineRule="exact"/>
        <w:ind w:firstLineChars="200" w:firstLine="640"/>
        <w:contextualSpacing/>
        <w:rPr>
          <w:rFonts w:eastAsia="仿宋_GB2312"/>
          <w:sz w:val="32"/>
        </w:rPr>
      </w:pPr>
      <w:r>
        <w:rPr>
          <w:rFonts w:ascii="黑体" w:eastAsia="黑体" w:hAnsi="黑体" w:hint="eastAsia"/>
          <w:sz w:val="32"/>
        </w:rPr>
        <w:t>第</w:t>
      </w:r>
      <w:r w:rsidR="008F084F">
        <w:rPr>
          <w:rFonts w:ascii="黑体" w:eastAsia="黑体" w:hAnsi="黑体" w:hint="eastAsia"/>
          <w:sz w:val="32"/>
        </w:rPr>
        <w:t>九</w:t>
      </w:r>
      <w:r>
        <w:rPr>
          <w:rFonts w:ascii="黑体" w:eastAsia="黑体" w:hAnsi="黑体" w:hint="eastAsia"/>
          <w:sz w:val="32"/>
        </w:rPr>
        <w:t>条</w:t>
      </w:r>
      <w:r w:rsidR="008F084F">
        <w:rPr>
          <w:rFonts w:ascii="黑体" w:eastAsia="黑体" w:hAnsi="黑体" w:hint="eastAsia"/>
          <w:sz w:val="32"/>
        </w:rPr>
        <w:t xml:space="preserve"> </w:t>
      </w:r>
      <w:r>
        <w:rPr>
          <w:rFonts w:eastAsia="仿宋_GB2312" w:hint="eastAsia"/>
          <w:sz w:val="32"/>
        </w:rPr>
        <w:t>乙方</w:t>
      </w:r>
      <w:r w:rsidR="008F084F">
        <w:rPr>
          <w:rFonts w:eastAsia="仿宋_GB2312" w:hint="eastAsia"/>
          <w:sz w:val="32"/>
        </w:rPr>
        <w:t>不能发生</w:t>
      </w:r>
      <w:r>
        <w:rPr>
          <w:rFonts w:eastAsia="仿宋_GB2312" w:hint="eastAsia"/>
          <w:sz w:val="32"/>
        </w:rPr>
        <w:t>以下行为。</w:t>
      </w:r>
    </w:p>
    <w:p w:rsidR="00F02CE0" w:rsidRDefault="00221C17">
      <w:pPr>
        <w:spacing w:line="560" w:lineRule="exact"/>
        <w:ind w:firstLineChars="200" w:firstLine="640"/>
        <w:contextualSpacing/>
        <w:rPr>
          <w:rFonts w:eastAsia="仿宋_GB2312"/>
          <w:sz w:val="32"/>
        </w:rPr>
      </w:pPr>
      <w:r>
        <w:rPr>
          <w:rFonts w:eastAsia="仿宋_GB2312" w:hint="eastAsia"/>
          <w:sz w:val="32"/>
        </w:rPr>
        <w:t>（一）将非新冠病毒感染患者发生的医药费用按新冠病毒感染患者身份上传医保结算。</w:t>
      </w:r>
    </w:p>
    <w:p w:rsidR="00F02CE0" w:rsidRDefault="00221C17">
      <w:pPr>
        <w:spacing w:line="560" w:lineRule="exact"/>
        <w:ind w:firstLineChars="200" w:firstLine="640"/>
        <w:contextualSpacing/>
        <w:rPr>
          <w:rFonts w:eastAsia="仿宋_GB2312"/>
          <w:sz w:val="32"/>
        </w:rPr>
      </w:pPr>
      <w:r>
        <w:rPr>
          <w:rFonts w:eastAsia="仿宋_GB2312" w:hint="eastAsia"/>
          <w:sz w:val="32"/>
        </w:rPr>
        <w:t>（二）将新冠病毒感染患者发生的不属于治疗新冠病毒感染</w:t>
      </w:r>
      <w:r>
        <w:rPr>
          <w:rFonts w:eastAsia="仿宋_GB2312" w:hint="eastAsia"/>
          <w:sz w:val="32"/>
        </w:rPr>
        <w:lastRenderedPageBreak/>
        <w:t>相关医药费用按照治疗新冠病毒感染相关医药费用上传医保结算。</w:t>
      </w:r>
    </w:p>
    <w:p w:rsidR="00F02CE0" w:rsidRDefault="00221C17">
      <w:pPr>
        <w:spacing w:line="560" w:lineRule="exact"/>
        <w:ind w:firstLineChars="200" w:firstLine="640"/>
        <w:contextualSpacing/>
        <w:rPr>
          <w:rFonts w:eastAsia="仿宋_GB2312"/>
          <w:sz w:val="32"/>
        </w:rPr>
      </w:pPr>
      <w:r>
        <w:rPr>
          <w:rFonts w:eastAsia="仿宋_GB2312" w:hint="eastAsia"/>
          <w:sz w:val="32"/>
        </w:rPr>
        <w:t>（三）超出诊疗常规提供检查、治疗或用药服务。</w:t>
      </w:r>
    </w:p>
    <w:p w:rsidR="00F02CE0" w:rsidRDefault="00221C17">
      <w:pPr>
        <w:spacing w:line="560" w:lineRule="exact"/>
        <w:ind w:firstLineChars="200" w:firstLine="640"/>
        <w:contextualSpacing/>
        <w:rPr>
          <w:rFonts w:eastAsia="仿宋_GB2312"/>
          <w:sz w:val="32"/>
        </w:rPr>
      </w:pPr>
      <w:r>
        <w:rPr>
          <w:rFonts w:eastAsia="仿宋_GB2312" w:hint="eastAsia"/>
          <w:sz w:val="32"/>
        </w:rPr>
        <w:t>（四）未提供医疗服务、虚假收费。</w:t>
      </w:r>
    </w:p>
    <w:p w:rsidR="00F02CE0" w:rsidRDefault="00221C17">
      <w:pPr>
        <w:spacing w:line="560" w:lineRule="exact"/>
        <w:ind w:firstLineChars="200" w:firstLine="640"/>
        <w:contextualSpacing/>
        <w:rPr>
          <w:rFonts w:eastAsia="仿宋_GB2312"/>
          <w:sz w:val="32"/>
        </w:rPr>
      </w:pPr>
      <w:r>
        <w:rPr>
          <w:rFonts w:eastAsia="仿宋_GB2312" w:hint="eastAsia"/>
          <w:sz w:val="32"/>
        </w:rPr>
        <w:t>（五）违反本临时专项协议</w:t>
      </w:r>
      <w:r w:rsidR="008F084F">
        <w:rPr>
          <w:rFonts w:eastAsia="仿宋_GB2312" w:hint="eastAsia"/>
          <w:sz w:val="32"/>
        </w:rPr>
        <w:t>相关约定</w:t>
      </w:r>
      <w:r>
        <w:rPr>
          <w:rFonts w:eastAsia="仿宋_GB2312" w:hint="eastAsia"/>
          <w:sz w:val="32"/>
        </w:rPr>
        <w:t>或《</w:t>
      </w:r>
      <w:r w:rsidR="00442725">
        <w:rPr>
          <w:rFonts w:eastAsia="仿宋_GB2312"/>
          <w:sz w:val="32"/>
        </w:rPr>
        <w:t>天津市</w:t>
      </w:r>
      <w:r w:rsidR="00442725">
        <w:rPr>
          <w:rFonts w:eastAsia="仿宋_GB2312" w:hint="eastAsia"/>
          <w:sz w:val="32"/>
        </w:rPr>
        <w:t>医疗机构</w:t>
      </w:r>
      <w:r w:rsidR="00442725">
        <w:rPr>
          <w:rFonts w:eastAsia="仿宋_GB2312"/>
          <w:sz w:val="32"/>
        </w:rPr>
        <w:t>医疗保障定点</w:t>
      </w:r>
      <w:r w:rsidR="00442725">
        <w:rPr>
          <w:rFonts w:eastAsia="仿宋_GB2312" w:hint="eastAsia"/>
          <w:sz w:val="32"/>
        </w:rPr>
        <w:t>管理办法</w:t>
      </w:r>
      <w:r>
        <w:rPr>
          <w:rFonts w:eastAsia="仿宋_GB2312" w:hint="eastAsia"/>
          <w:sz w:val="32"/>
        </w:rPr>
        <w:t>》</w:t>
      </w:r>
      <w:r w:rsidR="00442725">
        <w:rPr>
          <w:rFonts w:eastAsia="仿宋_GB2312" w:hint="eastAsia"/>
          <w:sz w:val="32"/>
        </w:rPr>
        <w:t>相关规定</w:t>
      </w:r>
      <w:r>
        <w:rPr>
          <w:rFonts w:eastAsia="仿宋_GB2312" w:hint="eastAsia"/>
          <w:sz w:val="32"/>
        </w:rPr>
        <w:t>。</w:t>
      </w:r>
    </w:p>
    <w:p w:rsidR="00F02CE0" w:rsidRDefault="00221C17">
      <w:pPr>
        <w:spacing w:line="560" w:lineRule="exact"/>
        <w:ind w:firstLineChars="200" w:firstLine="640"/>
        <w:contextualSpacing/>
        <w:rPr>
          <w:rFonts w:eastAsia="仿宋_GB2312"/>
          <w:sz w:val="32"/>
        </w:rPr>
      </w:pPr>
      <w:r>
        <w:rPr>
          <w:rFonts w:eastAsia="仿宋_GB2312" w:hint="eastAsia"/>
          <w:sz w:val="32"/>
        </w:rPr>
        <w:t>（六）违反卫生健康和医疗保障行政部门各项政策规定、联防联控机制等部门有关新型冠状病毒感染患者治疗政策规定。</w:t>
      </w:r>
    </w:p>
    <w:p w:rsidR="00F02CE0" w:rsidRDefault="00442725">
      <w:pPr>
        <w:spacing w:line="560" w:lineRule="exact"/>
        <w:ind w:firstLineChars="200" w:firstLine="640"/>
        <w:contextualSpacing/>
        <w:rPr>
          <w:rFonts w:eastAsia="仿宋_GB2312"/>
          <w:sz w:val="32"/>
        </w:rPr>
      </w:pPr>
      <w:r>
        <w:rPr>
          <w:rFonts w:ascii="黑体" w:eastAsia="黑体" w:hAnsi="黑体" w:hint="eastAsia"/>
          <w:sz w:val="32"/>
        </w:rPr>
        <w:t>第十</w:t>
      </w:r>
      <w:r w:rsidR="00221C17">
        <w:rPr>
          <w:rFonts w:ascii="黑体" w:eastAsia="黑体" w:hAnsi="黑体" w:hint="eastAsia"/>
          <w:sz w:val="32"/>
        </w:rPr>
        <w:t>条</w:t>
      </w:r>
      <w:r w:rsidR="00110695">
        <w:rPr>
          <w:rFonts w:ascii="黑体" w:eastAsia="黑体" w:hAnsi="黑体" w:hint="eastAsia"/>
          <w:sz w:val="32"/>
        </w:rPr>
        <w:t xml:space="preserve"> </w:t>
      </w:r>
      <w:r w:rsidR="00221C17">
        <w:rPr>
          <w:rFonts w:eastAsia="仿宋_GB2312"/>
          <w:sz w:val="32"/>
        </w:rPr>
        <w:t>本协议</w:t>
      </w:r>
      <w:r w:rsidR="00221C17">
        <w:rPr>
          <w:rFonts w:eastAsia="仿宋_GB2312" w:hint="eastAsia"/>
          <w:sz w:val="32"/>
        </w:rPr>
        <w:t>执行期间，如遇国家和我市医疗保障、卫生健康等部门关于</w:t>
      </w:r>
      <w:r w:rsidR="00221C17">
        <w:rPr>
          <w:rFonts w:eastAsia="仿宋_GB2312"/>
          <w:sz w:val="32"/>
        </w:rPr>
        <w:t>新冠病毒感染患者收治和医保基金</w:t>
      </w:r>
      <w:r w:rsidR="00221C17">
        <w:rPr>
          <w:rFonts w:eastAsia="仿宋_GB2312" w:hint="eastAsia"/>
          <w:sz w:val="32"/>
        </w:rPr>
        <w:t>支付</w:t>
      </w:r>
      <w:r w:rsidR="00221C17">
        <w:rPr>
          <w:rFonts w:eastAsia="仿宋_GB2312"/>
          <w:sz w:val="32"/>
        </w:rPr>
        <w:t>等政策</w:t>
      </w:r>
      <w:r w:rsidR="00221C17">
        <w:rPr>
          <w:rFonts w:eastAsia="仿宋_GB2312" w:hint="eastAsia"/>
          <w:sz w:val="32"/>
        </w:rPr>
        <w:t>发生变化的，双方按照新的政策规定执行。</w:t>
      </w:r>
    </w:p>
    <w:p w:rsidR="00F02CE0" w:rsidRDefault="00221C17">
      <w:pPr>
        <w:spacing w:line="560" w:lineRule="exact"/>
        <w:ind w:firstLineChars="200" w:firstLine="640"/>
        <w:contextualSpacing/>
        <w:rPr>
          <w:rFonts w:eastAsia="仿宋_GB2312"/>
          <w:sz w:val="32"/>
        </w:rPr>
      </w:pPr>
      <w:r>
        <w:rPr>
          <w:rFonts w:ascii="黑体" w:eastAsia="黑体" w:hAnsi="黑体"/>
          <w:sz w:val="32"/>
        </w:rPr>
        <w:t>第</w:t>
      </w:r>
      <w:r w:rsidR="00110695">
        <w:rPr>
          <w:rFonts w:ascii="黑体" w:eastAsia="黑体" w:hAnsi="黑体" w:hint="eastAsia"/>
          <w:sz w:val="32"/>
        </w:rPr>
        <w:t>十一</w:t>
      </w:r>
      <w:r>
        <w:rPr>
          <w:rFonts w:ascii="黑体" w:eastAsia="黑体" w:hAnsi="黑体"/>
          <w:sz w:val="32"/>
        </w:rPr>
        <w:t>条</w:t>
      </w:r>
      <w:r>
        <w:rPr>
          <w:rFonts w:eastAsia="仿宋_GB2312" w:hint="eastAsia"/>
          <w:sz w:val="32"/>
        </w:rPr>
        <w:t xml:space="preserve"> </w:t>
      </w:r>
      <w:r>
        <w:rPr>
          <w:rFonts w:eastAsia="仿宋_GB2312"/>
          <w:sz w:val="32"/>
        </w:rPr>
        <w:t>本协议自甲乙双方签字盖章后生效，有效期自签订之日起至</w:t>
      </w:r>
      <w:r>
        <w:rPr>
          <w:rFonts w:eastAsia="仿宋_GB2312"/>
          <w:sz w:val="32"/>
        </w:rPr>
        <w:t>2023</w:t>
      </w:r>
      <w:r>
        <w:rPr>
          <w:rFonts w:eastAsia="仿宋_GB2312"/>
          <w:sz w:val="32"/>
        </w:rPr>
        <w:t>年</w:t>
      </w:r>
      <w:r>
        <w:rPr>
          <w:rFonts w:eastAsia="仿宋_GB2312"/>
          <w:sz w:val="32"/>
        </w:rPr>
        <w:t>3</w:t>
      </w:r>
      <w:r>
        <w:rPr>
          <w:rFonts w:eastAsia="仿宋_GB2312"/>
          <w:sz w:val="32"/>
        </w:rPr>
        <w:t>月</w:t>
      </w:r>
      <w:r>
        <w:rPr>
          <w:rFonts w:eastAsia="仿宋_GB2312"/>
          <w:sz w:val="32"/>
        </w:rPr>
        <w:t>31</w:t>
      </w:r>
      <w:r>
        <w:rPr>
          <w:rFonts w:eastAsia="仿宋_GB2312"/>
          <w:sz w:val="32"/>
        </w:rPr>
        <w:t>日（暂定）。本协议一式叁份，甲乙双方各执一份，并送同级医疗保障行政部门备案。本协议期满后，乙方如自愿纳入医保定点管理，需按国家有关规定，重新向甲方提出申请。</w:t>
      </w:r>
    </w:p>
    <w:p w:rsidR="00F02CE0" w:rsidRDefault="00F02CE0">
      <w:pPr>
        <w:spacing w:line="560" w:lineRule="exact"/>
        <w:ind w:firstLineChars="200" w:firstLine="640"/>
        <w:contextualSpacing/>
        <w:rPr>
          <w:rFonts w:eastAsia="仿宋_GB2312" w:hint="eastAsia"/>
          <w:sz w:val="32"/>
        </w:rPr>
      </w:pPr>
    </w:p>
    <w:p w:rsidR="00110695" w:rsidRDefault="00110695">
      <w:pPr>
        <w:spacing w:line="560" w:lineRule="exact"/>
        <w:ind w:firstLineChars="200" w:firstLine="640"/>
        <w:contextualSpacing/>
        <w:rPr>
          <w:rFonts w:eastAsia="仿宋_GB2312" w:hint="eastAsia"/>
          <w:sz w:val="32"/>
        </w:rPr>
      </w:pPr>
    </w:p>
    <w:p w:rsidR="00110695" w:rsidRDefault="00110695">
      <w:pPr>
        <w:spacing w:line="560" w:lineRule="exact"/>
        <w:ind w:firstLineChars="200" w:firstLine="640"/>
        <w:contextualSpacing/>
        <w:rPr>
          <w:rFonts w:eastAsia="仿宋_GB2312"/>
          <w:sz w:val="32"/>
        </w:rPr>
      </w:pPr>
    </w:p>
    <w:p w:rsidR="00F02CE0" w:rsidRDefault="00221C17">
      <w:pPr>
        <w:spacing w:line="560" w:lineRule="exact"/>
        <w:ind w:firstLineChars="200" w:firstLine="640"/>
        <w:contextualSpacing/>
        <w:rPr>
          <w:rFonts w:eastAsia="仿宋_GB2312"/>
          <w:sz w:val="32"/>
        </w:rPr>
      </w:pPr>
      <w:r>
        <w:rPr>
          <w:rFonts w:eastAsia="仿宋_GB2312" w:hint="eastAsia"/>
          <w:sz w:val="32"/>
        </w:rPr>
        <w:t>甲方（公章）：</w:t>
      </w:r>
      <w:r>
        <w:rPr>
          <w:rFonts w:eastAsia="仿宋_GB2312" w:hint="eastAsia"/>
          <w:sz w:val="32"/>
        </w:rPr>
        <w:t xml:space="preserve">                 </w:t>
      </w:r>
      <w:r>
        <w:rPr>
          <w:rFonts w:eastAsia="仿宋_GB2312" w:hint="eastAsia"/>
          <w:sz w:val="32"/>
        </w:rPr>
        <w:t>乙方（公章）：</w:t>
      </w:r>
      <w:r>
        <w:rPr>
          <w:rFonts w:eastAsia="仿宋_GB2312" w:hint="eastAsia"/>
          <w:sz w:val="32"/>
        </w:rPr>
        <w:t xml:space="preserve">  </w:t>
      </w:r>
    </w:p>
    <w:p w:rsidR="00F02CE0" w:rsidRDefault="00F02CE0">
      <w:pPr>
        <w:spacing w:line="560" w:lineRule="exact"/>
        <w:ind w:firstLineChars="200" w:firstLine="640"/>
        <w:contextualSpacing/>
        <w:rPr>
          <w:rFonts w:eastAsia="仿宋_GB2312"/>
          <w:sz w:val="32"/>
        </w:rPr>
      </w:pPr>
    </w:p>
    <w:p w:rsidR="00F02CE0" w:rsidRDefault="00442725">
      <w:pPr>
        <w:spacing w:line="560" w:lineRule="exact"/>
        <w:ind w:firstLineChars="200" w:firstLine="640"/>
        <w:contextualSpacing/>
        <w:rPr>
          <w:rFonts w:eastAsia="仿宋_GB2312"/>
          <w:sz w:val="32"/>
        </w:rPr>
      </w:pPr>
      <w:r>
        <w:rPr>
          <w:rFonts w:eastAsia="仿宋_GB2312" w:hint="eastAsia"/>
          <w:sz w:val="32"/>
        </w:rPr>
        <w:t>负责人</w:t>
      </w:r>
      <w:r w:rsidR="00221C17">
        <w:rPr>
          <w:rFonts w:eastAsia="仿宋_GB2312" w:hint="eastAsia"/>
          <w:sz w:val="32"/>
        </w:rPr>
        <w:t>（签章）：</w:t>
      </w:r>
      <w:r w:rsidR="00221C17">
        <w:rPr>
          <w:rFonts w:eastAsia="仿宋_GB2312" w:hint="eastAsia"/>
          <w:sz w:val="32"/>
        </w:rPr>
        <w:t xml:space="preserve">           </w:t>
      </w:r>
      <w:r>
        <w:rPr>
          <w:rFonts w:eastAsia="仿宋_GB2312" w:hint="eastAsia"/>
          <w:sz w:val="32"/>
        </w:rPr>
        <w:t xml:space="preserve">    </w:t>
      </w:r>
      <w:r>
        <w:rPr>
          <w:rFonts w:eastAsia="仿宋_GB2312" w:hint="eastAsia"/>
          <w:sz w:val="32"/>
        </w:rPr>
        <w:t>法定代表人</w:t>
      </w:r>
      <w:r w:rsidR="00221C17">
        <w:rPr>
          <w:rFonts w:eastAsia="仿宋_GB2312" w:hint="eastAsia"/>
          <w:sz w:val="32"/>
        </w:rPr>
        <w:t>（签章）：</w:t>
      </w:r>
    </w:p>
    <w:p w:rsidR="00F02CE0" w:rsidRDefault="00F02CE0">
      <w:pPr>
        <w:spacing w:line="560" w:lineRule="exact"/>
        <w:ind w:firstLineChars="200" w:firstLine="640"/>
        <w:contextualSpacing/>
        <w:rPr>
          <w:rFonts w:eastAsia="仿宋_GB2312"/>
          <w:sz w:val="32"/>
        </w:rPr>
      </w:pPr>
    </w:p>
    <w:p w:rsidR="00F02CE0" w:rsidRDefault="00221C17">
      <w:pPr>
        <w:spacing w:line="560" w:lineRule="exact"/>
        <w:ind w:firstLineChars="200" w:firstLine="640"/>
        <w:contextualSpacing/>
        <w:rPr>
          <w:rFonts w:eastAsia="仿宋_GB2312"/>
          <w:sz w:val="32"/>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r>
        <w:rPr>
          <w:rFonts w:eastAsia="仿宋_GB2312" w:hint="eastAsia"/>
          <w:sz w:val="32"/>
        </w:rPr>
        <w:t xml:space="preserve">    </w:t>
      </w:r>
      <w:r>
        <w:rPr>
          <w:rFonts w:eastAsia="仿宋_GB2312" w:hint="eastAsia"/>
          <w:sz w:val="32"/>
        </w:rPr>
        <w:tab/>
      </w:r>
      <w:r>
        <w:rPr>
          <w:rFonts w:eastAsia="仿宋_GB2312" w:hint="eastAsia"/>
          <w:sz w:val="32"/>
        </w:rPr>
        <w:tab/>
      </w:r>
      <w:r>
        <w:rPr>
          <w:rFonts w:eastAsia="仿宋_GB2312" w:hint="eastAsia"/>
          <w:sz w:val="32"/>
        </w:rPr>
        <w:tab/>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r>
        <w:rPr>
          <w:rFonts w:eastAsia="仿宋_GB2312" w:hint="eastAsia"/>
          <w:sz w:val="32"/>
        </w:rPr>
        <w:t xml:space="preserve">  </w:t>
      </w:r>
      <w:bookmarkStart w:id="0" w:name="_GoBack"/>
      <w:bookmarkEnd w:id="0"/>
    </w:p>
    <w:sectPr w:rsidR="00F02CE0" w:rsidSect="00F02CE0">
      <w:footerReference w:type="even" r:id="rId7"/>
      <w:footerReference w:type="default" r:id="rId8"/>
      <w:pgSz w:w="11900" w:h="16820"/>
      <w:pgMar w:top="1600" w:right="1520" w:bottom="280" w:left="128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13" w:rsidRDefault="00270D13" w:rsidP="00F02CE0">
      <w:r>
        <w:separator/>
      </w:r>
    </w:p>
  </w:endnote>
  <w:endnote w:type="continuationSeparator" w:id="0">
    <w:p w:rsidR="00270D13" w:rsidRDefault="00270D13" w:rsidP="00F02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简小标宋">
    <w:altName w:val="黑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Default="00805B22">
    <w:pPr>
      <w:pStyle w:val="a7"/>
      <w:framePr w:wrap="around" w:vAnchor="text" w:hAnchor="margin" w:xAlign="outside" w:y="1"/>
      <w:rPr>
        <w:rStyle w:val="aa"/>
      </w:rPr>
    </w:pPr>
    <w:r>
      <w:rPr>
        <w:rStyle w:val="aa"/>
      </w:rPr>
      <w:fldChar w:fldCharType="begin"/>
    </w:r>
    <w:r w:rsidR="00221C17">
      <w:rPr>
        <w:rStyle w:val="aa"/>
      </w:rPr>
      <w:instrText xml:space="preserve">PAGE  </w:instrText>
    </w:r>
    <w:r>
      <w:rPr>
        <w:rStyle w:val="aa"/>
      </w:rPr>
      <w:fldChar w:fldCharType="separate"/>
    </w:r>
    <w:r w:rsidR="00221C17">
      <w:rPr>
        <w:rStyle w:val="aa"/>
      </w:rPr>
      <w:t>1</w:t>
    </w:r>
    <w:r>
      <w:rPr>
        <w:rStyle w:val="aa"/>
      </w:rPr>
      <w:fldChar w:fldCharType="end"/>
    </w:r>
  </w:p>
  <w:p w:rsidR="00F02CE0" w:rsidRDefault="00F02CE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E0" w:rsidRDefault="00221C17">
    <w:pPr>
      <w:pStyle w:val="a7"/>
      <w:framePr w:wrap="around" w:vAnchor="text" w:hAnchor="margin" w:xAlign="outside" w:y="1"/>
      <w:rPr>
        <w:rStyle w:val="aa"/>
        <w:rFonts w:ascii="宋体" w:hAnsi="宋体"/>
        <w:sz w:val="28"/>
        <w:szCs w:val="28"/>
      </w:rPr>
    </w:pPr>
    <w:r>
      <w:rPr>
        <w:rStyle w:val="aa"/>
        <w:rFonts w:ascii="宋体" w:hAnsi="宋体" w:hint="eastAsia"/>
        <w:sz w:val="28"/>
        <w:szCs w:val="28"/>
      </w:rPr>
      <w:t>―</w:t>
    </w:r>
    <w:r w:rsidR="00805B22">
      <w:rPr>
        <w:rStyle w:val="aa"/>
        <w:rFonts w:ascii="宋体" w:hAnsi="宋体"/>
        <w:sz w:val="28"/>
        <w:szCs w:val="28"/>
      </w:rPr>
      <w:fldChar w:fldCharType="begin"/>
    </w:r>
    <w:r>
      <w:rPr>
        <w:rStyle w:val="aa"/>
        <w:rFonts w:ascii="宋体" w:hAnsi="宋体"/>
        <w:sz w:val="28"/>
        <w:szCs w:val="28"/>
      </w:rPr>
      <w:instrText xml:space="preserve">PAGE  </w:instrText>
    </w:r>
    <w:r w:rsidR="00805B22">
      <w:rPr>
        <w:rStyle w:val="aa"/>
        <w:rFonts w:ascii="宋体" w:hAnsi="宋体"/>
        <w:sz w:val="28"/>
        <w:szCs w:val="28"/>
      </w:rPr>
      <w:fldChar w:fldCharType="separate"/>
    </w:r>
    <w:r w:rsidR="001666F8">
      <w:rPr>
        <w:rStyle w:val="aa"/>
        <w:rFonts w:ascii="宋体" w:hAnsi="宋体"/>
        <w:noProof/>
        <w:sz w:val="28"/>
        <w:szCs w:val="28"/>
      </w:rPr>
      <w:t>2</w:t>
    </w:r>
    <w:r w:rsidR="00805B22">
      <w:rPr>
        <w:rStyle w:val="aa"/>
        <w:rFonts w:ascii="宋体" w:hAnsi="宋体"/>
        <w:sz w:val="28"/>
        <w:szCs w:val="28"/>
      </w:rPr>
      <w:fldChar w:fldCharType="end"/>
    </w:r>
    <w:r>
      <w:rPr>
        <w:rStyle w:val="aa"/>
        <w:rFonts w:ascii="宋体" w:hAnsi="宋体" w:hint="eastAsia"/>
        <w:sz w:val="28"/>
        <w:szCs w:val="28"/>
      </w:rPr>
      <w:t>―</w:t>
    </w:r>
  </w:p>
  <w:p w:rsidR="00F02CE0" w:rsidRDefault="00F02CE0">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13" w:rsidRDefault="00270D13" w:rsidP="00F02CE0">
      <w:r>
        <w:separator/>
      </w:r>
    </w:p>
  </w:footnote>
  <w:footnote w:type="continuationSeparator" w:id="0">
    <w:p w:rsidR="00270D13" w:rsidRDefault="00270D13" w:rsidP="00F02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F0BDC"/>
    <w:rsid w:val="BF970617"/>
    <w:rsid w:val="ECF70456"/>
    <w:rsid w:val="F74558D1"/>
    <w:rsid w:val="FEFFD4AC"/>
    <w:rsid w:val="FF55BE36"/>
    <w:rsid w:val="FFB5EECE"/>
    <w:rsid w:val="00005769"/>
    <w:rsid w:val="000234E5"/>
    <w:rsid w:val="00051D3B"/>
    <w:rsid w:val="00071C1A"/>
    <w:rsid w:val="000732C8"/>
    <w:rsid w:val="000A44BF"/>
    <w:rsid w:val="000B78AB"/>
    <w:rsid w:val="000F4188"/>
    <w:rsid w:val="00110695"/>
    <w:rsid w:val="00114733"/>
    <w:rsid w:val="00120125"/>
    <w:rsid w:val="001444EB"/>
    <w:rsid w:val="00147730"/>
    <w:rsid w:val="001618E2"/>
    <w:rsid w:val="00162B87"/>
    <w:rsid w:val="001666F8"/>
    <w:rsid w:val="001B1341"/>
    <w:rsid w:val="001B5798"/>
    <w:rsid w:val="001B5D4E"/>
    <w:rsid w:val="001C7836"/>
    <w:rsid w:val="001E0CDB"/>
    <w:rsid w:val="001F7D47"/>
    <w:rsid w:val="00204701"/>
    <w:rsid w:val="00207620"/>
    <w:rsid w:val="0021074F"/>
    <w:rsid w:val="00211918"/>
    <w:rsid w:val="00221C17"/>
    <w:rsid w:val="0022338D"/>
    <w:rsid w:val="00223E8F"/>
    <w:rsid w:val="00233E93"/>
    <w:rsid w:val="00236D8E"/>
    <w:rsid w:val="00241163"/>
    <w:rsid w:val="0025040E"/>
    <w:rsid w:val="00251E8B"/>
    <w:rsid w:val="00261BC6"/>
    <w:rsid w:val="00270D13"/>
    <w:rsid w:val="0029752F"/>
    <w:rsid w:val="002A3CB4"/>
    <w:rsid w:val="002C1316"/>
    <w:rsid w:val="002C553B"/>
    <w:rsid w:val="002E1602"/>
    <w:rsid w:val="002E1670"/>
    <w:rsid w:val="002E2094"/>
    <w:rsid w:val="002E3A88"/>
    <w:rsid w:val="002F4A77"/>
    <w:rsid w:val="00322A1A"/>
    <w:rsid w:val="003307B6"/>
    <w:rsid w:val="003607D0"/>
    <w:rsid w:val="00382D79"/>
    <w:rsid w:val="00386F85"/>
    <w:rsid w:val="0039137B"/>
    <w:rsid w:val="003A511C"/>
    <w:rsid w:val="003B3177"/>
    <w:rsid w:val="003F0BDC"/>
    <w:rsid w:val="004327C5"/>
    <w:rsid w:val="00442725"/>
    <w:rsid w:val="0045597E"/>
    <w:rsid w:val="004C3B5F"/>
    <w:rsid w:val="004D320B"/>
    <w:rsid w:val="004E06AA"/>
    <w:rsid w:val="004E7AF1"/>
    <w:rsid w:val="004F0C8E"/>
    <w:rsid w:val="00506512"/>
    <w:rsid w:val="005068EE"/>
    <w:rsid w:val="0051601B"/>
    <w:rsid w:val="005245FE"/>
    <w:rsid w:val="00542C72"/>
    <w:rsid w:val="00561774"/>
    <w:rsid w:val="00565063"/>
    <w:rsid w:val="005704FC"/>
    <w:rsid w:val="0058057D"/>
    <w:rsid w:val="0059190B"/>
    <w:rsid w:val="005A0F01"/>
    <w:rsid w:val="005A4111"/>
    <w:rsid w:val="005C787A"/>
    <w:rsid w:val="005D25E4"/>
    <w:rsid w:val="005F3A91"/>
    <w:rsid w:val="00637666"/>
    <w:rsid w:val="00653E0B"/>
    <w:rsid w:val="00664DC3"/>
    <w:rsid w:val="00684BDE"/>
    <w:rsid w:val="0069768C"/>
    <w:rsid w:val="006A6F8E"/>
    <w:rsid w:val="006B2E0F"/>
    <w:rsid w:val="006C3235"/>
    <w:rsid w:val="0071347F"/>
    <w:rsid w:val="0072789F"/>
    <w:rsid w:val="00752D9B"/>
    <w:rsid w:val="007B0D14"/>
    <w:rsid w:val="007E182E"/>
    <w:rsid w:val="007E7302"/>
    <w:rsid w:val="00805B22"/>
    <w:rsid w:val="00807863"/>
    <w:rsid w:val="00813872"/>
    <w:rsid w:val="00821CDF"/>
    <w:rsid w:val="0083101D"/>
    <w:rsid w:val="00833FB4"/>
    <w:rsid w:val="008617AF"/>
    <w:rsid w:val="00862A66"/>
    <w:rsid w:val="00864DF6"/>
    <w:rsid w:val="0088390B"/>
    <w:rsid w:val="008930AD"/>
    <w:rsid w:val="0089552D"/>
    <w:rsid w:val="00896547"/>
    <w:rsid w:val="008B0772"/>
    <w:rsid w:val="008C5577"/>
    <w:rsid w:val="008D41F2"/>
    <w:rsid w:val="008E1795"/>
    <w:rsid w:val="008E6A35"/>
    <w:rsid w:val="008F084F"/>
    <w:rsid w:val="00905A46"/>
    <w:rsid w:val="00913F97"/>
    <w:rsid w:val="0091447F"/>
    <w:rsid w:val="00915893"/>
    <w:rsid w:val="00924A24"/>
    <w:rsid w:val="00932BCD"/>
    <w:rsid w:val="00933AB1"/>
    <w:rsid w:val="00951054"/>
    <w:rsid w:val="00957982"/>
    <w:rsid w:val="00965D5F"/>
    <w:rsid w:val="00965EC2"/>
    <w:rsid w:val="00967932"/>
    <w:rsid w:val="009A0E1E"/>
    <w:rsid w:val="009A2732"/>
    <w:rsid w:val="009A58CF"/>
    <w:rsid w:val="009A720A"/>
    <w:rsid w:val="009D21FF"/>
    <w:rsid w:val="009D3C84"/>
    <w:rsid w:val="009D7A55"/>
    <w:rsid w:val="009E1FCF"/>
    <w:rsid w:val="009E7195"/>
    <w:rsid w:val="00A1118F"/>
    <w:rsid w:val="00A13916"/>
    <w:rsid w:val="00A2613A"/>
    <w:rsid w:val="00A562BE"/>
    <w:rsid w:val="00A65E95"/>
    <w:rsid w:val="00A700C8"/>
    <w:rsid w:val="00A762E5"/>
    <w:rsid w:val="00A76EA1"/>
    <w:rsid w:val="00A9555B"/>
    <w:rsid w:val="00AA43CE"/>
    <w:rsid w:val="00AB0494"/>
    <w:rsid w:val="00AC36C9"/>
    <w:rsid w:val="00AD2381"/>
    <w:rsid w:val="00B03C57"/>
    <w:rsid w:val="00B10EFC"/>
    <w:rsid w:val="00B16C62"/>
    <w:rsid w:val="00B7313E"/>
    <w:rsid w:val="00B805BE"/>
    <w:rsid w:val="00B80701"/>
    <w:rsid w:val="00B80FBC"/>
    <w:rsid w:val="00B82CD2"/>
    <w:rsid w:val="00B95814"/>
    <w:rsid w:val="00B95FA1"/>
    <w:rsid w:val="00BA2C26"/>
    <w:rsid w:val="00BB3999"/>
    <w:rsid w:val="00BB700D"/>
    <w:rsid w:val="00BC384E"/>
    <w:rsid w:val="00BD5BB2"/>
    <w:rsid w:val="00BD78A2"/>
    <w:rsid w:val="00BE0092"/>
    <w:rsid w:val="00BF052B"/>
    <w:rsid w:val="00BF2C36"/>
    <w:rsid w:val="00C263D7"/>
    <w:rsid w:val="00C35D14"/>
    <w:rsid w:val="00C410C1"/>
    <w:rsid w:val="00C566EB"/>
    <w:rsid w:val="00C67CC4"/>
    <w:rsid w:val="00C71633"/>
    <w:rsid w:val="00C779F2"/>
    <w:rsid w:val="00C8079B"/>
    <w:rsid w:val="00CA69AD"/>
    <w:rsid w:val="00CB0E48"/>
    <w:rsid w:val="00CC0423"/>
    <w:rsid w:val="00CC2B75"/>
    <w:rsid w:val="00CC42AC"/>
    <w:rsid w:val="00CC5618"/>
    <w:rsid w:val="00CC7031"/>
    <w:rsid w:val="00D01805"/>
    <w:rsid w:val="00D07DA6"/>
    <w:rsid w:val="00D11295"/>
    <w:rsid w:val="00D25354"/>
    <w:rsid w:val="00D51514"/>
    <w:rsid w:val="00D82898"/>
    <w:rsid w:val="00D90B4A"/>
    <w:rsid w:val="00D97787"/>
    <w:rsid w:val="00DA08A6"/>
    <w:rsid w:val="00DB5A57"/>
    <w:rsid w:val="00DC0E38"/>
    <w:rsid w:val="00DC1B26"/>
    <w:rsid w:val="00DC5379"/>
    <w:rsid w:val="00DD0370"/>
    <w:rsid w:val="00DD1F26"/>
    <w:rsid w:val="00DD3A71"/>
    <w:rsid w:val="00DD4D56"/>
    <w:rsid w:val="00DE4E4A"/>
    <w:rsid w:val="00DF0ACC"/>
    <w:rsid w:val="00E314AB"/>
    <w:rsid w:val="00E443BA"/>
    <w:rsid w:val="00E47CEC"/>
    <w:rsid w:val="00E5563D"/>
    <w:rsid w:val="00EA5D39"/>
    <w:rsid w:val="00EE65E6"/>
    <w:rsid w:val="00F02CE0"/>
    <w:rsid w:val="00F10845"/>
    <w:rsid w:val="00F21FFE"/>
    <w:rsid w:val="00F603A0"/>
    <w:rsid w:val="00F60D89"/>
    <w:rsid w:val="00F6388A"/>
    <w:rsid w:val="00F6468E"/>
    <w:rsid w:val="00FA15B8"/>
    <w:rsid w:val="00FA4C24"/>
    <w:rsid w:val="00FC5D95"/>
    <w:rsid w:val="00FC6CA9"/>
    <w:rsid w:val="2DDFA9E0"/>
    <w:rsid w:val="5FFEB4DA"/>
    <w:rsid w:val="61FF52A4"/>
    <w:rsid w:val="7B76C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CE0"/>
    <w:pPr>
      <w:widowControl w:val="0"/>
      <w:jc w:val="both"/>
    </w:pPr>
    <w:rPr>
      <w:kern w:val="2"/>
      <w:sz w:val="21"/>
    </w:rPr>
  </w:style>
  <w:style w:type="paragraph" w:styleId="1">
    <w:name w:val="heading 1"/>
    <w:basedOn w:val="a"/>
    <w:next w:val="a"/>
    <w:link w:val="1Char"/>
    <w:uiPriority w:val="1"/>
    <w:qFormat/>
    <w:rsid w:val="00F02CE0"/>
    <w:pPr>
      <w:autoSpaceDE w:val="0"/>
      <w:autoSpaceDN w:val="0"/>
      <w:ind w:left="469" w:right="428" w:hanging="426"/>
      <w:jc w:val="left"/>
      <w:outlineLvl w:val="0"/>
    </w:pPr>
    <w:rPr>
      <w:rFonts w:ascii="宋体" w:hAnsi="宋体" w:cs="宋体"/>
      <w:kern w:val="0"/>
      <w:sz w:val="41"/>
      <w:szCs w:val="4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02CE0"/>
    <w:pPr>
      <w:jc w:val="center"/>
    </w:pPr>
    <w:rPr>
      <w:sz w:val="44"/>
    </w:rPr>
  </w:style>
  <w:style w:type="paragraph" w:styleId="a4">
    <w:name w:val="Body Text Indent"/>
    <w:basedOn w:val="a"/>
    <w:qFormat/>
    <w:rsid w:val="00F02CE0"/>
    <w:pPr>
      <w:ind w:firstLine="360"/>
    </w:pPr>
  </w:style>
  <w:style w:type="paragraph" w:styleId="a5">
    <w:name w:val="Date"/>
    <w:basedOn w:val="a"/>
    <w:next w:val="a"/>
    <w:qFormat/>
    <w:rsid w:val="00F02CE0"/>
    <w:rPr>
      <w:rFonts w:ascii="仿宋_GB2312" w:eastAsia="仿宋_GB2312"/>
      <w:sz w:val="32"/>
    </w:rPr>
  </w:style>
  <w:style w:type="paragraph" w:styleId="a6">
    <w:name w:val="Balloon Text"/>
    <w:basedOn w:val="a"/>
    <w:link w:val="Char"/>
    <w:qFormat/>
    <w:rsid w:val="00F02CE0"/>
    <w:rPr>
      <w:sz w:val="18"/>
      <w:szCs w:val="18"/>
    </w:rPr>
  </w:style>
  <w:style w:type="paragraph" w:styleId="a7">
    <w:name w:val="footer"/>
    <w:basedOn w:val="a"/>
    <w:link w:val="Char0"/>
    <w:uiPriority w:val="99"/>
    <w:qFormat/>
    <w:rsid w:val="00F02CE0"/>
    <w:pPr>
      <w:tabs>
        <w:tab w:val="center" w:pos="4153"/>
        <w:tab w:val="right" w:pos="8306"/>
      </w:tabs>
      <w:snapToGrid w:val="0"/>
      <w:jc w:val="left"/>
    </w:pPr>
    <w:rPr>
      <w:sz w:val="18"/>
      <w:szCs w:val="18"/>
    </w:rPr>
  </w:style>
  <w:style w:type="paragraph" w:styleId="a8">
    <w:name w:val="header"/>
    <w:basedOn w:val="a"/>
    <w:qFormat/>
    <w:rsid w:val="00F02CE0"/>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F02C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F02CE0"/>
  </w:style>
  <w:style w:type="paragraph" w:customStyle="1" w:styleId="10">
    <w:name w:val="修订1"/>
    <w:hidden/>
    <w:uiPriority w:val="99"/>
    <w:semiHidden/>
    <w:qFormat/>
    <w:rsid w:val="00F02CE0"/>
    <w:rPr>
      <w:kern w:val="2"/>
      <w:sz w:val="21"/>
    </w:rPr>
  </w:style>
  <w:style w:type="paragraph" w:styleId="ab">
    <w:name w:val="List Paragraph"/>
    <w:basedOn w:val="a"/>
    <w:uiPriority w:val="99"/>
    <w:qFormat/>
    <w:rsid w:val="00F02CE0"/>
    <w:pPr>
      <w:ind w:firstLineChars="200" w:firstLine="420"/>
    </w:pPr>
  </w:style>
  <w:style w:type="character" w:customStyle="1" w:styleId="Char">
    <w:name w:val="批注框文本 Char"/>
    <w:basedOn w:val="a0"/>
    <w:link w:val="a6"/>
    <w:qFormat/>
    <w:rsid w:val="00F02CE0"/>
    <w:rPr>
      <w:kern w:val="2"/>
      <w:sz w:val="18"/>
      <w:szCs w:val="18"/>
    </w:rPr>
  </w:style>
  <w:style w:type="character" w:customStyle="1" w:styleId="1Char">
    <w:name w:val="标题 1 Char"/>
    <w:basedOn w:val="a0"/>
    <w:link w:val="1"/>
    <w:uiPriority w:val="1"/>
    <w:qFormat/>
    <w:rsid w:val="00F02CE0"/>
    <w:rPr>
      <w:rFonts w:ascii="宋体" w:hAnsi="宋体" w:cs="宋体"/>
      <w:sz w:val="41"/>
      <w:szCs w:val="41"/>
      <w:lang w:eastAsia="en-US"/>
    </w:rPr>
  </w:style>
  <w:style w:type="paragraph" w:customStyle="1" w:styleId="8">
    <w:name w:val="样式8"/>
    <w:basedOn w:val="a"/>
    <w:qFormat/>
    <w:rsid w:val="00F02CE0"/>
    <w:pPr>
      <w:snapToGrid w:val="0"/>
      <w:spacing w:line="338" w:lineRule="auto"/>
      <w:ind w:firstLineChars="200" w:firstLine="520"/>
    </w:pPr>
    <w:rPr>
      <w:rFonts w:ascii="方正书宋简体" w:eastAsia="方正书宋简体" w:hAnsi="Calibri"/>
      <w:sz w:val="26"/>
      <w:szCs w:val="26"/>
    </w:rPr>
  </w:style>
  <w:style w:type="character" w:customStyle="1" w:styleId="Char0">
    <w:name w:val="页脚 Char"/>
    <w:basedOn w:val="a0"/>
    <w:link w:val="a7"/>
    <w:uiPriority w:val="99"/>
    <w:qFormat/>
    <w:rsid w:val="00F02C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XZJD</cp:lastModifiedBy>
  <cp:revision>110</cp:revision>
  <cp:lastPrinted>2005-02-18T15:04:00Z</cp:lastPrinted>
  <dcterms:created xsi:type="dcterms:W3CDTF">2021-03-28T11:26:00Z</dcterms:created>
  <dcterms:modified xsi:type="dcterms:W3CDTF">2023-01-12T10:58:00Z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