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sz w:val="44"/>
          <w:szCs w:val="44"/>
          <w:lang w:val="zh-CN"/>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rPr>
        <w:t>关于对天津市宝坻区诚善口腔有限公司</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rPr>
        <w:t>医保违法违规行为行政</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rPr>
        <w:t>处理决定的公示</w:t>
      </w:r>
    </w:p>
    <w:p>
      <w:pPr>
        <w:keepNext w:val="0"/>
        <w:keepLines w:val="0"/>
        <w:pageBreakBefore w:val="0"/>
        <w:widowControl w:val="0"/>
        <w:kinsoku/>
        <w:wordWrap/>
        <w:overflowPunct/>
        <w:topLinePunct w:val="0"/>
        <w:autoSpaceDE/>
        <w:bidi w:val="0"/>
        <w:adjustRightInd/>
        <w:snapToGrid/>
        <w:spacing w:line="560" w:lineRule="exact"/>
        <w:ind w:firstLine="648"/>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bidi w:val="0"/>
        <w:adjustRightInd/>
        <w:snapToGrid/>
        <w:spacing w:line="560" w:lineRule="exact"/>
        <w:ind w:firstLine="64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近日，市医保局依法对存在医保违法违规行为的天津市宝坻区诚善口腔有限公司予以行政处理，现将有关情况公示如下：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76" w:rightChars="36"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Cs/>
          <w:kern w:val="0"/>
          <w:sz w:val="32"/>
          <w:szCs w:val="32"/>
        </w:rPr>
        <w:t>天津市宝坻区诚善口腔有限公司</w:t>
      </w:r>
      <w:r>
        <w:rPr>
          <w:rFonts w:hint="default" w:ascii="Times New Roman" w:hAnsi="Times New Roman" w:eastAsia="仿宋_GB2312" w:cs="Times New Roman"/>
          <w:spacing w:val="-4"/>
          <w:kern w:val="0"/>
          <w:sz w:val="32"/>
          <w:szCs w:val="32"/>
          <w:lang w:val="zh-CN"/>
        </w:rPr>
        <w:t>存在</w:t>
      </w:r>
      <w:r>
        <w:rPr>
          <w:rFonts w:hint="eastAsia" w:ascii="仿宋_GB2312" w:hAnsi="仿宋_GB2312" w:eastAsia="仿宋_GB2312" w:cs="仿宋_GB2312"/>
          <w:sz w:val="32"/>
          <w:szCs w:val="32"/>
        </w:rPr>
        <w:t>诱导、协助</w:t>
      </w:r>
      <w:r>
        <w:rPr>
          <w:rFonts w:hint="eastAsia" w:ascii="仿宋_GB2312" w:hAnsi="仿宋_GB2312" w:eastAsia="仿宋_GB2312" w:cs="仿宋_GB2312"/>
          <w:color w:val="000000"/>
          <w:spacing w:val="-4"/>
          <w:sz w:val="32"/>
          <w:szCs w:val="32"/>
        </w:rPr>
        <w:t>他人冒名就医</w:t>
      </w:r>
      <w:r>
        <w:rPr>
          <w:rFonts w:hint="default" w:ascii="Times New Roman" w:hAnsi="Times New Roman" w:eastAsia="仿宋_GB2312" w:cs="Times New Roman"/>
          <w:color w:val="000000"/>
          <w:kern w:val="0"/>
          <w:sz w:val="32"/>
          <w:szCs w:val="32"/>
        </w:rPr>
        <w:t>、</w:t>
      </w:r>
      <w:bookmarkStart w:id="0" w:name="_Hlk201916220"/>
      <w:r>
        <w:rPr>
          <w:rFonts w:hint="eastAsia" w:ascii="仿宋_GB2312" w:hAnsi="仿宋_GB2312" w:eastAsia="仿宋_GB2312" w:cs="仿宋_GB2312"/>
          <w:color w:val="000000"/>
          <w:spacing w:val="-4"/>
          <w:sz w:val="32"/>
          <w:szCs w:val="32"/>
        </w:rPr>
        <w:t>以</w:t>
      </w:r>
      <w:r>
        <w:rPr>
          <w:rFonts w:hint="eastAsia" w:ascii="仿宋_GB2312" w:hAnsi="仿宋_GB2312" w:eastAsia="仿宋_GB2312" w:cs="仿宋_GB2312"/>
          <w:spacing w:val="-4"/>
          <w:sz w:val="32"/>
          <w:szCs w:val="32"/>
        </w:rPr>
        <w:t>骗取医疗保障基金为目的</w:t>
      </w:r>
      <w:bookmarkEnd w:id="0"/>
      <w:r>
        <w:rPr>
          <w:rFonts w:hint="eastAsia" w:ascii="仿宋_GB2312" w:hAnsi="仿宋_GB2312" w:eastAsia="仿宋_GB2312" w:cs="仿宋_GB2312"/>
          <w:spacing w:val="-4"/>
          <w:sz w:val="32"/>
          <w:szCs w:val="32"/>
        </w:rPr>
        <w:t>将不属于医疗保障基金支付范围的医药费用纳入医疗保障基金结算</w:t>
      </w:r>
      <w:r>
        <w:rPr>
          <w:rFonts w:hint="eastAsia" w:ascii="Times New Roman" w:eastAsia="仿宋_GB2312" w:cs="Times New Roman"/>
          <w:color w:val="000000"/>
          <w:kern w:val="0"/>
          <w:sz w:val="32"/>
          <w:szCs w:val="32"/>
          <w:lang w:eastAsia="zh-CN"/>
        </w:rPr>
        <w:t>、</w:t>
      </w:r>
      <w:r>
        <w:rPr>
          <w:rFonts w:hint="eastAsia" w:ascii="仿宋_GB2312" w:hAnsi="仿宋_GB2312" w:eastAsia="仿宋_GB2312" w:cs="仿宋_GB2312"/>
          <w:color w:val="000000"/>
          <w:spacing w:val="-4"/>
          <w:sz w:val="32"/>
          <w:szCs w:val="32"/>
        </w:rPr>
        <w:t>以</w:t>
      </w:r>
      <w:r>
        <w:rPr>
          <w:rFonts w:hint="eastAsia" w:ascii="仿宋_GB2312" w:hAnsi="仿宋_GB2312" w:eastAsia="仿宋_GB2312" w:cs="仿宋_GB2312"/>
          <w:spacing w:val="-4"/>
          <w:sz w:val="32"/>
          <w:szCs w:val="32"/>
        </w:rPr>
        <w:t>骗取医疗保障基金为目的</w:t>
      </w:r>
      <w:r>
        <w:rPr>
          <w:rFonts w:hint="eastAsia" w:ascii="仿宋_GB2312" w:hAnsi="仿宋_GB2312" w:eastAsia="仿宋_GB2312" w:cs="仿宋_GB2312"/>
          <w:color w:val="000000"/>
          <w:spacing w:val="-4"/>
          <w:sz w:val="32"/>
          <w:szCs w:val="32"/>
        </w:rPr>
        <w:t>重复收费</w:t>
      </w:r>
      <w:r>
        <w:rPr>
          <w:rFonts w:hint="default" w:ascii="Times New Roman" w:hAnsi="Times New Roman" w:eastAsia="仿宋_GB2312" w:cs="Times New Roman"/>
          <w:color w:val="000000"/>
          <w:kern w:val="0"/>
          <w:sz w:val="32"/>
          <w:szCs w:val="32"/>
        </w:rPr>
        <w:t>的</w:t>
      </w:r>
      <w:r>
        <w:rPr>
          <w:rFonts w:hint="eastAsia" w:ascii="Times New Roman" w:eastAsia="仿宋_GB2312" w:cs="Times New Roman"/>
          <w:color w:val="000000"/>
          <w:kern w:val="0"/>
          <w:sz w:val="32"/>
          <w:szCs w:val="32"/>
          <w:lang w:eastAsia="zh-CN"/>
        </w:rPr>
        <w:t>违法</w:t>
      </w:r>
      <w:r>
        <w:rPr>
          <w:rFonts w:hint="default" w:ascii="Times New Roman" w:hAnsi="Times New Roman" w:eastAsia="仿宋_GB2312" w:cs="Times New Roman"/>
          <w:color w:val="000000"/>
          <w:kern w:val="0"/>
          <w:sz w:val="32"/>
          <w:szCs w:val="32"/>
        </w:rPr>
        <w:t>违规行为</w:t>
      </w:r>
      <w:r>
        <w:rPr>
          <w:rFonts w:hint="default" w:ascii="Times New Roman" w:hAnsi="Times New Roman" w:eastAsia="仿宋_GB2312" w:cs="Times New Roman"/>
          <w:bCs/>
          <w:color w:val="auto"/>
          <w:spacing w:val="-4"/>
          <w:kern w:val="0"/>
          <w:sz w:val="32"/>
          <w:szCs w:val="32"/>
          <w:highlight w:val="none"/>
          <w:lang w:val="en-US" w:eastAsia="zh-CN" w:bidi="ar-SA"/>
        </w:rPr>
        <w:t>，</w:t>
      </w:r>
      <w:r>
        <w:rPr>
          <w:rFonts w:ascii="Times New Roman" w:eastAsia="仿宋_GB2312" w:cs="Times New Roman"/>
          <w:sz w:val="32"/>
          <w:szCs w:val="32"/>
        </w:rPr>
        <w:t>依据《中华人民共和国行政处罚法》第三十二条第（一）项、《医疗保障基金使用监督管</w:t>
      </w:r>
      <w:r>
        <w:rPr>
          <w:rFonts w:ascii="Times New Roman" w:eastAsia="仿宋_GB2312" w:cs="Times New Roman"/>
          <w:spacing w:val="6"/>
          <w:sz w:val="32"/>
          <w:szCs w:val="32"/>
        </w:rPr>
        <w:t>理条例》</w:t>
      </w:r>
      <w:r>
        <w:rPr>
          <w:rFonts w:hint="eastAsia" w:ascii="Times New Roman" w:eastAsia="仿宋_GB2312" w:cs="Times New Roman"/>
          <w:spacing w:val="6"/>
          <w:sz w:val="32"/>
          <w:szCs w:val="32"/>
          <w:lang w:eastAsia="zh-CN"/>
        </w:rPr>
        <w:t>第四十条</w:t>
      </w:r>
      <w:r>
        <w:rPr>
          <w:rFonts w:hint="eastAsia" w:eastAsia="仿宋_GB2312" w:cs="Times New Roman"/>
          <w:spacing w:val="6"/>
          <w:sz w:val="32"/>
          <w:szCs w:val="32"/>
          <w:lang w:eastAsia="zh-CN"/>
        </w:rPr>
        <w:t>之规定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市医保局对其作出行政处理决定（</w:t>
      </w:r>
      <w:r>
        <w:rPr>
          <w:rFonts w:hint="default" w:ascii="Times New Roman" w:hAnsi="Times New Roman" w:eastAsia="仿宋_GB2312" w:cs="Times New Roman"/>
          <w:kern w:val="0"/>
          <w:sz w:val="32"/>
          <w:szCs w:val="32"/>
        </w:rPr>
        <w:t>津医保处字〔202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〕第</w:t>
      </w:r>
      <w:r>
        <w:rPr>
          <w:rFonts w:hint="default" w:ascii="Times New Roman" w:hAnsi="Times New Roman" w:eastAsia="仿宋_GB2312" w:cs="Times New Roman"/>
          <w:kern w:val="0"/>
          <w:sz w:val="32"/>
          <w:szCs w:val="32"/>
          <w:highlight w:val="none"/>
          <w:lang w:val="en-US" w:eastAsia="zh-CN"/>
        </w:rPr>
        <w:t>00</w:t>
      </w:r>
      <w:r>
        <w:rPr>
          <w:rFonts w:hint="eastAsia" w:eastAsia="仿宋_GB2312" w:cs="Times New Roman"/>
          <w:kern w:val="0"/>
          <w:sz w:val="32"/>
          <w:szCs w:val="32"/>
          <w:highlight w:val="none"/>
          <w:lang w:val="en-US" w:eastAsia="zh-CN"/>
        </w:rPr>
        <w:t>27</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sz w:val="32"/>
          <w:szCs w:val="32"/>
        </w:rPr>
        <w:t>），退回医疗保险金，并处</w:t>
      </w:r>
      <w:r>
        <w:rPr>
          <w:rFonts w:hint="default" w:ascii="Times New Roman" w:hAnsi="Times New Roman" w:eastAsia="仿宋_GB2312" w:cs="Times New Roman"/>
          <w:spacing w:val="-8"/>
          <w:sz w:val="32"/>
          <w:szCs w:val="32"/>
        </w:rPr>
        <w:t>罚款108061.38元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并责令其</w:t>
      </w:r>
      <w:r>
        <w:rPr>
          <w:rFonts w:ascii="Times New Roman" w:hAnsi="Times New Roman" w:eastAsia="仿宋_GB2312"/>
          <w:sz w:val="32"/>
          <w:szCs w:val="32"/>
        </w:rPr>
        <w:t>暂停</w:t>
      </w:r>
      <w:r>
        <w:rPr>
          <w:rFonts w:hint="eastAsia" w:ascii="Times New Roman" w:hAnsi="Times New Roman" w:eastAsia="仿宋_GB2312"/>
          <w:sz w:val="32"/>
          <w:szCs w:val="32"/>
        </w:rPr>
        <w:t>口腔科3</w:t>
      </w:r>
      <w:r>
        <w:rPr>
          <w:rFonts w:ascii="Times New Roman" w:hAnsi="Times New Roman" w:eastAsia="仿宋_GB2312"/>
          <w:sz w:val="32"/>
          <w:szCs w:val="32"/>
        </w:rPr>
        <w:t>个月涉及医疗保障基金使用的医药服务</w:t>
      </w:r>
      <w:bookmarkStart w:id="1" w:name="_GoBack"/>
      <w:bookmarkEnd w:id="1"/>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46324"/>
    <w:rsid w:val="002B731B"/>
    <w:rsid w:val="00B215F7"/>
    <w:rsid w:val="01F3668D"/>
    <w:rsid w:val="033A3A1D"/>
    <w:rsid w:val="0402561C"/>
    <w:rsid w:val="05262734"/>
    <w:rsid w:val="06000C92"/>
    <w:rsid w:val="087D483F"/>
    <w:rsid w:val="090C27F4"/>
    <w:rsid w:val="091F381D"/>
    <w:rsid w:val="09E07E6F"/>
    <w:rsid w:val="0A0F22A1"/>
    <w:rsid w:val="0C7D63BD"/>
    <w:rsid w:val="0D347DD8"/>
    <w:rsid w:val="0FFF5C1B"/>
    <w:rsid w:val="103D2B92"/>
    <w:rsid w:val="10B96393"/>
    <w:rsid w:val="11C96EDB"/>
    <w:rsid w:val="12930970"/>
    <w:rsid w:val="137739DC"/>
    <w:rsid w:val="140F562F"/>
    <w:rsid w:val="14B05DF3"/>
    <w:rsid w:val="14E76C28"/>
    <w:rsid w:val="153756AF"/>
    <w:rsid w:val="178E0EB3"/>
    <w:rsid w:val="17B60013"/>
    <w:rsid w:val="1A0C7BF6"/>
    <w:rsid w:val="1B73412E"/>
    <w:rsid w:val="1C886B85"/>
    <w:rsid w:val="1F4D68F3"/>
    <w:rsid w:val="209A5259"/>
    <w:rsid w:val="266C7C45"/>
    <w:rsid w:val="270A2646"/>
    <w:rsid w:val="27347966"/>
    <w:rsid w:val="2BE214BB"/>
    <w:rsid w:val="2C5C54D1"/>
    <w:rsid w:val="2CAE0A25"/>
    <w:rsid w:val="2E5F4166"/>
    <w:rsid w:val="2E967E76"/>
    <w:rsid w:val="2FFD1F90"/>
    <w:rsid w:val="30047A96"/>
    <w:rsid w:val="32AB66C3"/>
    <w:rsid w:val="335075F0"/>
    <w:rsid w:val="357A59AB"/>
    <w:rsid w:val="36146DD4"/>
    <w:rsid w:val="383F583E"/>
    <w:rsid w:val="38E478A9"/>
    <w:rsid w:val="3B6D6499"/>
    <w:rsid w:val="3DF60D3F"/>
    <w:rsid w:val="3F2769CA"/>
    <w:rsid w:val="3F2D0DAC"/>
    <w:rsid w:val="3FF302E7"/>
    <w:rsid w:val="3FF81D35"/>
    <w:rsid w:val="400F1839"/>
    <w:rsid w:val="449D38CB"/>
    <w:rsid w:val="455C1898"/>
    <w:rsid w:val="47D12A57"/>
    <w:rsid w:val="484E4E00"/>
    <w:rsid w:val="4AEF0CA6"/>
    <w:rsid w:val="4AFA1DF5"/>
    <w:rsid w:val="4C776C89"/>
    <w:rsid w:val="4C897C88"/>
    <w:rsid w:val="4F2B6BC9"/>
    <w:rsid w:val="53E476AC"/>
    <w:rsid w:val="56216B88"/>
    <w:rsid w:val="56C47511"/>
    <w:rsid w:val="589318B2"/>
    <w:rsid w:val="598C7E36"/>
    <w:rsid w:val="5B905B0E"/>
    <w:rsid w:val="5D887B5D"/>
    <w:rsid w:val="5D9C1DE0"/>
    <w:rsid w:val="5E6E351F"/>
    <w:rsid w:val="60060186"/>
    <w:rsid w:val="602A400E"/>
    <w:rsid w:val="609A7570"/>
    <w:rsid w:val="60C5609D"/>
    <w:rsid w:val="618E7966"/>
    <w:rsid w:val="648A1C93"/>
    <w:rsid w:val="653218AA"/>
    <w:rsid w:val="659E4086"/>
    <w:rsid w:val="65A92B74"/>
    <w:rsid w:val="666D12D6"/>
    <w:rsid w:val="66B334E6"/>
    <w:rsid w:val="68236B84"/>
    <w:rsid w:val="698374C5"/>
    <w:rsid w:val="6A346913"/>
    <w:rsid w:val="6BBA29A9"/>
    <w:rsid w:val="6C3727D2"/>
    <w:rsid w:val="6CCC1046"/>
    <w:rsid w:val="6D76487D"/>
    <w:rsid w:val="70F46324"/>
    <w:rsid w:val="72196460"/>
    <w:rsid w:val="73455390"/>
    <w:rsid w:val="738F4CB5"/>
    <w:rsid w:val="74503345"/>
    <w:rsid w:val="774C2143"/>
    <w:rsid w:val="77D60FD3"/>
    <w:rsid w:val="798D2E3E"/>
    <w:rsid w:val="7B257465"/>
    <w:rsid w:val="7E0958E8"/>
    <w:rsid w:val="7E11535D"/>
    <w:rsid w:val="7ECC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2025-01-15T01:21:00Z</dcterms:created>
  <dc:creator>法制宣传科</dc:creator>
  <cp:lastModifiedBy>法制宣传科</cp:lastModifiedBy>
  <cp:lastPrinted>2025-07-18T01:39:24Z</cp:lastPrinted>
  <dcterms:modified xsi:type="dcterms:W3CDTF">2025-07-18T01:40:34Z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