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31" w:rsidRPr="008C2231" w:rsidRDefault="008C2231" w:rsidP="008C2231">
      <w:pPr>
        <w:spacing w:line="1740" w:lineRule="exact"/>
        <w:jc w:val="center"/>
        <w:rPr>
          <w:rFonts w:eastAsia="文星简小标宋"/>
          <w:color w:val="FF0000"/>
          <w:spacing w:val="-12"/>
          <w:w w:val="64"/>
          <w:sz w:val="106"/>
          <w:szCs w:val="106"/>
        </w:rPr>
      </w:pPr>
    </w:p>
    <w:p w:rsidR="008C2231" w:rsidRPr="008C2231" w:rsidRDefault="008C2231" w:rsidP="008C2231">
      <w:pPr>
        <w:jc w:val="center"/>
        <w:rPr>
          <w:rFonts w:eastAsia="文星简小标宋"/>
          <w:color w:val="FF0000"/>
          <w:spacing w:val="60"/>
          <w:w w:val="66"/>
          <w:sz w:val="112"/>
          <w:szCs w:val="112"/>
        </w:rPr>
      </w:pPr>
      <w:r w:rsidRPr="008C2231">
        <w:rPr>
          <w:rFonts w:eastAsia="文星简小标宋"/>
          <w:color w:val="FF0000"/>
          <w:spacing w:val="60"/>
          <w:w w:val="66"/>
          <w:sz w:val="112"/>
          <w:szCs w:val="112"/>
        </w:rPr>
        <w:t>天津市医疗保障局文件</w:t>
      </w:r>
    </w:p>
    <w:p w:rsidR="008C2231" w:rsidRPr="008C2231" w:rsidRDefault="008C2231" w:rsidP="008C2231">
      <w:pPr>
        <w:spacing w:line="560" w:lineRule="exact"/>
        <w:rPr>
          <w:rFonts w:eastAsia="仿宋_GB2312"/>
          <w:b/>
          <w:color w:val="000000"/>
          <w:sz w:val="44"/>
          <w:szCs w:val="44"/>
        </w:rPr>
      </w:pPr>
    </w:p>
    <w:p w:rsidR="008C2231" w:rsidRPr="008C2231" w:rsidRDefault="008C2231" w:rsidP="008C2231">
      <w:pPr>
        <w:spacing w:line="560" w:lineRule="exact"/>
        <w:rPr>
          <w:rFonts w:eastAsia="仿宋_GB2312"/>
          <w:b/>
          <w:color w:val="000000"/>
          <w:sz w:val="44"/>
          <w:szCs w:val="44"/>
        </w:rPr>
      </w:pPr>
    </w:p>
    <w:p w:rsidR="008C2231" w:rsidRPr="008C2231" w:rsidRDefault="008C2231" w:rsidP="008C2231">
      <w:pPr>
        <w:jc w:val="center"/>
        <w:rPr>
          <w:rFonts w:eastAsia="仿宋_GB2312"/>
          <w:color w:val="000000"/>
          <w:sz w:val="32"/>
          <w:szCs w:val="32"/>
        </w:rPr>
      </w:pPr>
      <w:r w:rsidRPr="008C2231">
        <w:rPr>
          <w:rFonts w:eastAsia="仿宋_GB2312"/>
          <w:color w:val="000000"/>
          <w:sz w:val="32"/>
          <w:szCs w:val="32"/>
        </w:rPr>
        <w:t>津医保规字〔</w:t>
      </w:r>
      <w:r w:rsidRPr="008C2231">
        <w:rPr>
          <w:rFonts w:eastAsia="仿宋_GB2312"/>
          <w:color w:val="000000"/>
          <w:sz w:val="32"/>
          <w:szCs w:val="32"/>
        </w:rPr>
        <w:t>2019</w:t>
      </w:r>
      <w:r w:rsidRPr="008C2231">
        <w:rPr>
          <w:rFonts w:eastAsia="仿宋_GB2312"/>
          <w:color w:val="000000"/>
          <w:sz w:val="32"/>
          <w:szCs w:val="32"/>
        </w:rPr>
        <w:t>〕</w:t>
      </w:r>
      <w:r w:rsidRPr="008C2231">
        <w:rPr>
          <w:rFonts w:eastAsia="仿宋_GB2312"/>
          <w:color w:val="000000"/>
          <w:sz w:val="32"/>
          <w:szCs w:val="32"/>
        </w:rPr>
        <w:t>1</w:t>
      </w:r>
      <w:r w:rsidRPr="008C2231">
        <w:rPr>
          <w:rFonts w:eastAsia="仿宋_GB2312"/>
          <w:color w:val="000000"/>
          <w:sz w:val="32"/>
          <w:szCs w:val="32"/>
        </w:rPr>
        <w:t>号</w:t>
      </w:r>
    </w:p>
    <w:p w:rsidR="008C2231" w:rsidRPr="008C2231" w:rsidRDefault="003A230E" w:rsidP="008C2231">
      <w:pPr>
        <w:rPr>
          <w:sz w:val="32"/>
          <w:szCs w:val="32"/>
        </w:rPr>
      </w:pPr>
      <w:r>
        <w:rPr>
          <w:noProof/>
          <w:sz w:val="32"/>
          <w:szCs w:val="32"/>
        </w:rPr>
        <w:pict>
          <v:line id="_x0000_s2053" style="position:absolute;left:0;text-align:left;z-index:251664384" from="-1.4pt,5.2pt" to="443.65pt,5.2pt" strokecolor="red" strokeweight="2pt"/>
        </w:pict>
      </w:r>
    </w:p>
    <w:p w:rsidR="008C2231" w:rsidRPr="008C2231" w:rsidRDefault="00B6416A" w:rsidP="008C2231">
      <w:pPr>
        <w:pStyle w:val="a5"/>
        <w:rPr>
          <w:rFonts w:eastAsia="文星简小标宋"/>
          <w:szCs w:val="44"/>
        </w:rPr>
      </w:pPr>
      <w:r>
        <w:rPr>
          <w:rFonts w:eastAsia="文星简小标宋"/>
          <w:bCs/>
          <w:szCs w:val="44"/>
        </w:rPr>
        <w:t>关于印发《天津市</w:t>
      </w:r>
      <w:r w:rsidR="008C2231" w:rsidRPr="008C2231">
        <w:rPr>
          <w:rFonts w:eastAsia="文星简小标宋"/>
          <w:bCs/>
          <w:szCs w:val="44"/>
        </w:rPr>
        <w:t>医疗保障定点医药机构管理办法（试行）》的通知</w:t>
      </w:r>
    </w:p>
    <w:p w:rsidR="008C2231" w:rsidRPr="008C2231" w:rsidRDefault="008C2231" w:rsidP="008C2231"/>
    <w:p w:rsidR="008C2231" w:rsidRPr="008C2231" w:rsidRDefault="008C2231" w:rsidP="008C2231">
      <w:pPr>
        <w:rPr>
          <w:rFonts w:eastAsia="仿宋_GB2312"/>
          <w:sz w:val="32"/>
        </w:rPr>
      </w:pPr>
      <w:r w:rsidRPr="008C2231">
        <w:rPr>
          <w:rFonts w:eastAsia="仿宋_GB2312"/>
          <w:sz w:val="32"/>
        </w:rPr>
        <w:t>各区医疗保障局，各医保定点医药机构，有关单位：</w:t>
      </w:r>
    </w:p>
    <w:p w:rsidR="008C2231" w:rsidRPr="008C2231" w:rsidRDefault="00B6416A" w:rsidP="008C2231">
      <w:pPr>
        <w:adjustRightInd w:val="0"/>
        <w:spacing w:line="600" w:lineRule="exact"/>
        <w:ind w:firstLineChars="200" w:firstLine="640"/>
        <w:rPr>
          <w:rFonts w:eastAsia="仿宋_GB2312"/>
          <w:sz w:val="32"/>
          <w:szCs w:val="32"/>
        </w:rPr>
      </w:pPr>
      <w:r>
        <w:rPr>
          <w:rFonts w:eastAsia="仿宋_GB2312" w:hAnsi="Calibri"/>
          <w:sz w:val="32"/>
          <w:szCs w:val="32"/>
        </w:rPr>
        <w:t>《天津市</w:t>
      </w:r>
      <w:r w:rsidR="008C2231" w:rsidRPr="008C2231">
        <w:rPr>
          <w:rFonts w:eastAsia="仿宋_GB2312" w:hAnsi="Calibri"/>
          <w:sz w:val="32"/>
          <w:szCs w:val="32"/>
        </w:rPr>
        <w:t>医疗保障定点医药机构管理办法（试行）》已经</w:t>
      </w:r>
      <w:r w:rsidR="008C2231" w:rsidRPr="008C2231">
        <w:rPr>
          <w:rFonts w:eastAsia="仿宋_GB2312"/>
          <w:sz w:val="32"/>
          <w:szCs w:val="32"/>
        </w:rPr>
        <w:t>2019</w:t>
      </w:r>
      <w:r w:rsidR="008C2231" w:rsidRPr="008C2231">
        <w:rPr>
          <w:rFonts w:eastAsia="仿宋_GB2312" w:hAnsi="Calibri"/>
          <w:sz w:val="32"/>
          <w:szCs w:val="32"/>
        </w:rPr>
        <w:t>年</w:t>
      </w:r>
      <w:r w:rsidR="008C2231" w:rsidRPr="008C2231">
        <w:rPr>
          <w:rFonts w:eastAsia="仿宋_GB2312"/>
          <w:sz w:val="32"/>
          <w:szCs w:val="32"/>
        </w:rPr>
        <w:t>3</w:t>
      </w:r>
      <w:r w:rsidR="008C2231" w:rsidRPr="008C2231">
        <w:rPr>
          <w:rFonts w:eastAsia="仿宋_GB2312" w:hAnsi="Calibri"/>
          <w:sz w:val="32"/>
          <w:szCs w:val="32"/>
        </w:rPr>
        <w:t>月</w:t>
      </w:r>
      <w:r w:rsidR="008C2231" w:rsidRPr="008C2231">
        <w:rPr>
          <w:rFonts w:eastAsia="仿宋_GB2312"/>
          <w:sz w:val="32"/>
          <w:szCs w:val="32"/>
        </w:rPr>
        <w:t>26</w:t>
      </w:r>
      <w:r w:rsidR="008C2231" w:rsidRPr="008C2231">
        <w:rPr>
          <w:rFonts w:eastAsia="仿宋_GB2312" w:hAnsi="Calibri"/>
          <w:sz w:val="32"/>
          <w:szCs w:val="32"/>
        </w:rPr>
        <w:t>日市医疗保障局第</w:t>
      </w:r>
      <w:r w:rsidR="008C2231" w:rsidRPr="008C2231">
        <w:rPr>
          <w:rFonts w:eastAsia="仿宋_GB2312"/>
          <w:sz w:val="32"/>
          <w:szCs w:val="32"/>
        </w:rPr>
        <w:t>19</w:t>
      </w:r>
      <w:r w:rsidR="008C2231" w:rsidRPr="008C2231">
        <w:rPr>
          <w:rFonts w:eastAsia="仿宋_GB2312" w:hAnsi="Calibri"/>
          <w:sz w:val="32"/>
          <w:szCs w:val="32"/>
        </w:rPr>
        <w:t>次党组会议审议通过，现印发给你们，请遵照执行。</w:t>
      </w:r>
    </w:p>
    <w:p w:rsidR="008C2231" w:rsidRDefault="008C2231" w:rsidP="008C2231">
      <w:pPr>
        <w:rPr>
          <w:rFonts w:eastAsia="仿宋_GB2312"/>
          <w:sz w:val="32"/>
          <w:szCs w:val="32"/>
        </w:rPr>
      </w:pPr>
    </w:p>
    <w:p w:rsidR="00E86CA0" w:rsidRPr="008C2231" w:rsidRDefault="00E86CA0" w:rsidP="008C2231">
      <w:pPr>
        <w:rPr>
          <w:rFonts w:eastAsia="仿宋_GB2312"/>
          <w:sz w:val="32"/>
          <w:szCs w:val="32"/>
        </w:rPr>
      </w:pPr>
    </w:p>
    <w:p w:rsidR="008C2231" w:rsidRPr="008C2231" w:rsidRDefault="008C2231" w:rsidP="008C2231">
      <w:pPr>
        <w:rPr>
          <w:rFonts w:eastAsia="仿宋_GB2312"/>
          <w:sz w:val="32"/>
          <w:szCs w:val="32"/>
        </w:rPr>
      </w:pPr>
    </w:p>
    <w:p w:rsidR="008C2231" w:rsidRPr="008C2231" w:rsidRDefault="008C2231" w:rsidP="008C2231">
      <w:pPr>
        <w:tabs>
          <w:tab w:val="left" w:pos="603"/>
          <w:tab w:val="left" w:pos="7638"/>
        </w:tabs>
        <w:ind w:firstLineChars="1623" w:firstLine="5194"/>
        <w:rPr>
          <w:rFonts w:eastAsia="仿宋_GB2312"/>
          <w:sz w:val="32"/>
          <w:szCs w:val="32"/>
        </w:rPr>
      </w:pPr>
      <w:r w:rsidRPr="008C2231">
        <w:rPr>
          <w:rFonts w:eastAsia="仿宋_GB2312"/>
          <w:sz w:val="32"/>
          <w:szCs w:val="32"/>
        </w:rPr>
        <w:t>2019</w:t>
      </w:r>
      <w:r w:rsidRPr="008C2231">
        <w:rPr>
          <w:rFonts w:eastAsia="仿宋_GB2312"/>
          <w:sz w:val="32"/>
          <w:szCs w:val="32"/>
        </w:rPr>
        <w:t>年</w:t>
      </w:r>
      <w:r w:rsidRPr="008C2231">
        <w:rPr>
          <w:rFonts w:eastAsia="仿宋_GB2312"/>
          <w:sz w:val="32"/>
          <w:szCs w:val="32"/>
        </w:rPr>
        <w:t>3</w:t>
      </w:r>
      <w:r w:rsidRPr="008C2231">
        <w:rPr>
          <w:rFonts w:eastAsia="仿宋_GB2312"/>
          <w:sz w:val="32"/>
          <w:szCs w:val="32"/>
        </w:rPr>
        <w:t>月</w:t>
      </w:r>
      <w:r>
        <w:rPr>
          <w:rFonts w:eastAsia="仿宋_GB2312" w:hint="eastAsia"/>
          <w:sz w:val="32"/>
          <w:szCs w:val="32"/>
        </w:rPr>
        <w:t>26</w:t>
      </w:r>
      <w:r w:rsidRPr="008C2231">
        <w:rPr>
          <w:rFonts w:eastAsia="仿宋_GB2312"/>
          <w:sz w:val="32"/>
          <w:szCs w:val="32"/>
        </w:rPr>
        <w:t>日</w:t>
      </w:r>
    </w:p>
    <w:p w:rsidR="008C2231" w:rsidRPr="008C2231" w:rsidRDefault="008C2231" w:rsidP="008C2231">
      <w:pPr>
        <w:ind w:firstLineChars="200" w:firstLine="640"/>
        <w:rPr>
          <w:rFonts w:eastAsia="仿宋_GB2312"/>
          <w:sz w:val="32"/>
          <w:szCs w:val="32"/>
        </w:rPr>
      </w:pPr>
      <w:r w:rsidRPr="008C2231">
        <w:rPr>
          <w:rFonts w:eastAsia="仿宋_GB2312"/>
          <w:sz w:val="32"/>
          <w:szCs w:val="32"/>
        </w:rPr>
        <w:t>（此件主动公开）</w:t>
      </w:r>
    </w:p>
    <w:p w:rsidR="00B6416A" w:rsidRDefault="00B6416A" w:rsidP="008C2231">
      <w:pPr>
        <w:snapToGrid w:val="0"/>
        <w:jc w:val="center"/>
        <w:rPr>
          <w:rFonts w:eastAsia="文星简小标宋" w:hint="eastAsia"/>
          <w:sz w:val="44"/>
          <w:szCs w:val="44"/>
        </w:rPr>
      </w:pPr>
    </w:p>
    <w:p w:rsidR="008C2231" w:rsidRPr="008C2231" w:rsidRDefault="008C2231" w:rsidP="008C2231">
      <w:pPr>
        <w:snapToGrid w:val="0"/>
        <w:jc w:val="center"/>
        <w:rPr>
          <w:rFonts w:eastAsia="文星简小标宋"/>
          <w:sz w:val="44"/>
          <w:szCs w:val="44"/>
        </w:rPr>
      </w:pPr>
      <w:r w:rsidRPr="008C2231">
        <w:rPr>
          <w:rFonts w:eastAsia="文星简小标宋"/>
          <w:sz w:val="44"/>
          <w:szCs w:val="44"/>
        </w:rPr>
        <w:t>天津市医疗保障定点医药机构管理办法（试行）</w:t>
      </w:r>
    </w:p>
    <w:p w:rsidR="008C2231" w:rsidRPr="008C2231" w:rsidRDefault="008C2231" w:rsidP="008C2231">
      <w:pPr>
        <w:snapToGrid w:val="0"/>
        <w:jc w:val="center"/>
        <w:rPr>
          <w:rFonts w:eastAsia="仿宋_GB2312"/>
          <w:sz w:val="32"/>
          <w:szCs w:val="22"/>
          <w:shd w:val="clear" w:color="auto" w:fill="FFFFFF"/>
        </w:rPr>
      </w:pPr>
    </w:p>
    <w:p w:rsidR="008C2231" w:rsidRPr="008C2231" w:rsidRDefault="008C2231" w:rsidP="008C2231">
      <w:pPr>
        <w:spacing w:line="560" w:lineRule="exact"/>
        <w:jc w:val="center"/>
        <w:rPr>
          <w:rFonts w:eastAsia="黑体"/>
          <w:sz w:val="32"/>
          <w:szCs w:val="22"/>
        </w:rPr>
      </w:pPr>
      <w:r w:rsidRPr="008C2231">
        <w:rPr>
          <w:rFonts w:eastAsia="黑体" w:hAnsi="黑体"/>
          <w:sz w:val="32"/>
          <w:szCs w:val="22"/>
        </w:rPr>
        <w:t>第一章</w:t>
      </w:r>
      <w:r w:rsidRPr="008C2231">
        <w:rPr>
          <w:rFonts w:eastAsia="黑体"/>
          <w:sz w:val="32"/>
          <w:szCs w:val="22"/>
        </w:rPr>
        <w:t xml:space="preserve">  </w:t>
      </w:r>
      <w:r w:rsidRPr="008C2231">
        <w:rPr>
          <w:rFonts w:eastAsia="黑体" w:hAnsi="黑体"/>
          <w:sz w:val="32"/>
          <w:szCs w:val="22"/>
        </w:rPr>
        <w:t>总则</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黑体" w:hAnsi="黑体"/>
          <w:sz w:val="32"/>
          <w:szCs w:val="22"/>
        </w:rPr>
        <w:t>第一条</w:t>
      </w:r>
      <w:r w:rsidRPr="008C2231">
        <w:rPr>
          <w:rFonts w:eastAsia="黑体"/>
          <w:sz w:val="32"/>
          <w:szCs w:val="22"/>
        </w:rPr>
        <w:t xml:space="preserve"> </w:t>
      </w:r>
      <w:r w:rsidRPr="008C2231">
        <w:rPr>
          <w:rFonts w:eastAsia="仿宋_GB2312"/>
          <w:sz w:val="32"/>
          <w:szCs w:val="22"/>
          <w:shd w:val="clear" w:color="auto" w:fill="FFFFFF"/>
        </w:rPr>
        <w:t>为深入贯彻落实党中央和市委关于深化机构改革工作的决策部署，进一步加强和规范本市医疗保障（以下简称医保）定点医药机构的管理，根据《天津市基本医疗保险规定》（市政府令</w:t>
      </w:r>
      <w:r w:rsidRPr="008C2231">
        <w:rPr>
          <w:rFonts w:eastAsia="仿宋_GB2312"/>
          <w:sz w:val="32"/>
          <w:szCs w:val="22"/>
          <w:shd w:val="clear" w:color="auto" w:fill="FFFFFF"/>
        </w:rPr>
        <w:t>2012</w:t>
      </w:r>
      <w:r w:rsidRPr="008C2231">
        <w:rPr>
          <w:rFonts w:eastAsia="仿宋_GB2312"/>
          <w:sz w:val="32"/>
          <w:szCs w:val="22"/>
          <w:shd w:val="clear" w:color="auto" w:fill="FFFFFF"/>
        </w:rPr>
        <w:t>年第</w:t>
      </w:r>
      <w:r w:rsidRPr="008C2231">
        <w:rPr>
          <w:rFonts w:eastAsia="仿宋_GB2312"/>
          <w:sz w:val="32"/>
          <w:szCs w:val="22"/>
          <w:shd w:val="clear" w:color="auto" w:fill="FFFFFF"/>
        </w:rPr>
        <w:t>49</w:t>
      </w:r>
      <w:r w:rsidRPr="008C2231">
        <w:rPr>
          <w:rFonts w:eastAsia="仿宋_GB2312"/>
          <w:sz w:val="32"/>
          <w:szCs w:val="22"/>
          <w:shd w:val="clear" w:color="auto" w:fill="FFFFFF"/>
        </w:rPr>
        <w:t>号）、《人力资源社会保障部关于完善基本医疗保险定点医药机构协议管理的指导意见》（人社部发〔</w:t>
      </w:r>
      <w:r w:rsidRPr="008C2231">
        <w:rPr>
          <w:rFonts w:eastAsia="仿宋_GB2312"/>
          <w:sz w:val="32"/>
          <w:szCs w:val="22"/>
          <w:shd w:val="clear" w:color="auto" w:fill="FFFFFF"/>
        </w:rPr>
        <w:t>2015</w:t>
      </w:r>
      <w:r w:rsidRPr="008C2231">
        <w:rPr>
          <w:rFonts w:eastAsia="仿宋_GB2312"/>
          <w:sz w:val="32"/>
          <w:szCs w:val="22"/>
          <w:shd w:val="clear" w:color="auto" w:fill="FFFFFF"/>
        </w:rPr>
        <w:t>〕</w:t>
      </w:r>
      <w:r w:rsidRPr="008C2231">
        <w:rPr>
          <w:rFonts w:eastAsia="仿宋_GB2312"/>
          <w:sz w:val="32"/>
          <w:szCs w:val="22"/>
          <w:shd w:val="clear" w:color="auto" w:fill="FFFFFF"/>
        </w:rPr>
        <w:t>98</w:t>
      </w:r>
      <w:r w:rsidRPr="008C2231">
        <w:rPr>
          <w:rFonts w:eastAsia="仿宋_GB2312"/>
          <w:sz w:val="32"/>
          <w:szCs w:val="22"/>
          <w:shd w:val="clear" w:color="auto" w:fill="FFFFFF"/>
        </w:rPr>
        <w:t>号）、《人力资源社会保障部关于印发基本医疗保险定点医药机构协议管理经办规程的通知》（人社厅发〔</w:t>
      </w:r>
      <w:r w:rsidRPr="008C2231">
        <w:rPr>
          <w:rFonts w:eastAsia="仿宋_GB2312"/>
          <w:sz w:val="32"/>
          <w:szCs w:val="22"/>
          <w:shd w:val="clear" w:color="auto" w:fill="FFFFFF"/>
        </w:rPr>
        <w:t>2016</w:t>
      </w:r>
      <w:r w:rsidRPr="008C2231">
        <w:rPr>
          <w:rFonts w:eastAsia="仿宋_GB2312"/>
          <w:sz w:val="32"/>
          <w:szCs w:val="22"/>
          <w:shd w:val="clear" w:color="auto" w:fill="FFFFFF"/>
        </w:rPr>
        <w:t>〕</w:t>
      </w:r>
      <w:r w:rsidRPr="008C2231">
        <w:rPr>
          <w:rFonts w:eastAsia="仿宋_GB2312"/>
          <w:sz w:val="32"/>
          <w:szCs w:val="22"/>
          <w:shd w:val="clear" w:color="auto" w:fill="FFFFFF"/>
        </w:rPr>
        <w:t>139</w:t>
      </w:r>
      <w:r w:rsidRPr="008C2231">
        <w:rPr>
          <w:rFonts w:eastAsia="仿宋_GB2312"/>
          <w:sz w:val="32"/>
          <w:szCs w:val="22"/>
          <w:shd w:val="clear" w:color="auto" w:fill="FFFFFF"/>
        </w:rPr>
        <w:t>号），以及国家医保局《关于当前加强医保协议管理确保基金安全有关工作的通知》（医保办发〔</w:t>
      </w:r>
      <w:r w:rsidRPr="008C2231">
        <w:rPr>
          <w:rFonts w:eastAsia="仿宋_GB2312"/>
          <w:sz w:val="32"/>
          <w:szCs w:val="22"/>
          <w:shd w:val="clear" w:color="auto" w:fill="FFFFFF"/>
        </w:rPr>
        <w:t>2018</w:t>
      </w:r>
      <w:r w:rsidRPr="008C2231">
        <w:rPr>
          <w:rFonts w:eastAsia="仿宋_GB2312"/>
          <w:sz w:val="32"/>
          <w:szCs w:val="22"/>
          <w:shd w:val="clear" w:color="auto" w:fill="FFFFFF"/>
        </w:rPr>
        <w:t>〕</w:t>
      </w:r>
      <w:r w:rsidRPr="008C2231">
        <w:rPr>
          <w:rFonts w:eastAsia="仿宋_GB2312"/>
          <w:sz w:val="32"/>
          <w:szCs w:val="22"/>
          <w:shd w:val="clear" w:color="auto" w:fill="FFFFFF"/>
        </w:rPr>
        <w:t>21</w:t>
      </w:r>
      <w:r w:rsidRPr="008C2231">
        <w:rPr>
          <w:rFonts w:eastAsia="仿宋_GB2312"/>
          <w:sz w:val="32"/>
          <w:szCs w:val="22"/>
          <w:shd w:val="clear" w:color="auto" w:fill="FFFFFF"/>
        </w:rPr>
        <w:t>号）和关于加强医保监督管理等有关规定要求，结合本市实际，制定本办法。</w:t>
      </w:r>
    </w:p>
    <w:p w:rsidR="008C2231" w:rsidRPr="008C2231" w:rsidRDefault="008C2231" w:rsidP="008C2231">
      <w:pPr>
        <w:spacing w:line="560" w:lineRule="exact"/>
        <w:ind w:firstLine="641"/>
        <w:jc w:val="left"/>
        <w:rPr>
          <w:rFonts w:eastAsia="仿宋_GB2312"/>
          <w:sz w:val="32"/>
          <w:szCs w:val="22"/>
          <w:shd w:val="clear" w:color="auto" w:fill="FFFFFF"/>
        </w:rPr>
      </w:pPr>
      <w:r w:rsidRPr="008C2231">
        <w:rPr>
          <w:rFonts w:eastAsia="黑体" w:hAnsi="黑体"/>
          <w:sz w:val="32"/>
          <w:szCs w:val="22"/>
          <w:shd w:val="clear" w:color="auto" w:fill="FFFFFF"/>
        </w:rPr>
        <w:t>第二条</w:t>
      </w:r>
      <w:r w:rsidRPr="008C2231">
        <w:rPr>
          <w:rFonts w:eastAsia="黑体"/>
          <w:sz w:val="32"/>
          <w:szCs w:val="22"/>
          <w:shd w:val="clear" w:color="auto" w:fill="FFFFFF"/>
        </w:rPr>
        <w:t xml:space="preserve"> </w:t>
      </w:r>
      <w:r w:rsidRPr="008C2231">
        <w:rPr>
          <w:rFonts w:eastAsia="仿宋_GB2312"/>
          <w:sz w:val="32"/>
          <w:szCs w:val="22"/>
          <w:shd w:val="clear" w:color="auto" w:fill="FFFFFF"/>
        </w:rPr>
        <w:t>本办法所称医保定点医药机构（以下简称定点医药机构），是定点医疗机构和定点零售药店的统称。定点医疗机构是指依法注册登记并取得《医疗机构执业许可证》，与医保经办机构签订医保服务协议，为参保人员提供医疗服务的医疗机构。定点零售药店是指依法注册登记并取得《药品经营许可证》，与医保经办机构签订医保服务协议，为参保人员提供处方外配和非处方药等零售服务的药店。</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医保服务协议是指医疗保障经办机构与定点医药机构签订的，用于规范双方权利、义务及违约处理等办法的专门合约。</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黑体" w:hAnsi="黑体"/>
          <w:sz w:val="32"/>
          <w:szCs w:val="22"/>
        </w:rPr>
        <w:lastRenderedPageBreak/>
        <w:t>第三条</w:t>
      </w:r>
      <w:r w:rsidRPr="008C2231">
        <w:rPr>
          <w:rFonts w:eastAsia="黑体"/>
          <w:sz w:val="32"/>
          <w:szCs w:val="22"/>
        </w:rPr>
        <w:t xml:space="preserve"> </w:t>
      </w:r>
      <w:r w:rsidRPr="008C2231">
        <w:rPr>
          <w:rFonts w:eastAsia="仿宋_GB2312"/>
          <w:sz w:val="32"/>
          <w:szCs w:val="22"/>
          <w:shd w:val="clear" w:color="auto" w:fill="FFFFFF"/>
        </w:rPr>
        <w:t>本市定点医药机构管理坚持全市统筹、公平公正、简政放权、优化流程、部门联动、综合监管的原则。</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黑体" w:hAnsi="黑体"/>
          <w:sz w:val="32"/>
          <w:szCs w:val="22"/>
        </w:rPr>
        <w:t>第四条</w:t>
      </w:r>
      <w:r w:rsidRPr="008C2231">
        <w:rPr>
          <w:rFonts w:eastAsia="黑体"/>
          <w:sz w:val="32"/>
          <w:szCs w:val="22"/>
        </w:rPr>
        <w:t xml:space="preserve"> </w:t>
      </w:r>
      <w:r w:rsidRPr="008C2231">
        <w:rPr>
          <w:rFonts w:eastAsia="仿宋_GB2312"/>
          <w:sz w:val="32"/>
          <w:szCs w:val="22"/>
          <w:shd w:val="clear" w:color="auto" w:fill="FFFFFF"/>
        </w:rPr>
        <w:t>市医疗保障局负责全市定点医药机构管理工作，制定管理办法和总体布局规划，确定医药机构申请定点应具备的基本条件、评估规则和程序，批准年度新增计划，对本办法实施情况进行监督检查。</w:t>
      </w:r>
    </w:p>
    <w:p w:rsidR="008C2231" w:rsidRPr="008C2231" w:rsidRDefault="008C2231" w:rsidP="008C2231">
      <w:pPr>
        <w:spacing w:line="560" w:lineRule="exact"/>
        <w:ind w:firstLine="641"/>
        <w:rPr>
          <w:rFonts w:eastAsia="仿宋_GB2312"/>
          <w:color w:val="FF0000"/>
          <w:sz w:val="32"/>
          <w:szCs w:val="22"/>
          <w:u w:val="single"/>
          <w:shd w:val="clear" w:color="auto" w:fill="FFFFFF"/>
        </w:rPr>
      </w:pPr>
      <w:r w:rsidRPr="008C2231">
        <w:rPr>
          <w:rFonts w:eastAsia="仿宋_GB2312"/>
          <w:sz w:val="32"/>
          <w:szCs w:val="22"/>
          <w:shd w:val="clear" w:color="auto" w:fill="FFFFFF"/>
        </w:rPr>
        <w:t>各区医疗保障局根据全市总体布局规划，制定辖区内定点医药机构布局规划，批准辖区内年度定点医药机构新增计划并对计划落实情况严格把关、加强监管，负责辖区内定点医药机构的监督管理工作。</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市医保监督检查机构受市医疗保障局委托，负责对定点医药机构执行医保法律、法规、规章情况以及各项监管制度落实情况进行监督检查。</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市医保经办机构及其设在各区的分支机构（以下分别简称</w:t>
      </w:r>
      <w:r w:rsidRPr="008C2231">
        <w:rPr>
          <w:rFonts w:eastAsia="仿宋_GB2312"/>
          <w:sz w:val="32"/>
          <w:szCs w:val="22"/>
          <w:shd w:val="clear" w:color="auto" w:fill="FFFFFF"/>
        </w:rPr>
        <w:t>“</w:t>
      </w:r>
      <w:r w:rsidRPr="008C2231">
        <w:rPr>
          <w:rFonts w:eastAsia="仿宋_GB2312"/>
          <w:sz w:val="32"/>
          <w:szCs w:val="22"/>
          <w:shd w:val="clear" w:color="auto" w:fill="FFFFFF"/>
        </w:rPr>
        <w:t>市经办机构</w:t>
      </w:r>
      <w:r w:rsidRPr="008C2231">
        <w:rPr>
          <w:rFonts w:eastAsia="仿宋_GB2312"/>
          <w:sz w:val="32"/>
          <w:szCs w:val="22"/>
          <w:shd w:val="clear" w:color="auto" w:fill="FFFFFF"/>
        </w:rPr>
        <w:t>”</w:t>
      </w:r>
      <w:r w:rsidRPr="008C2231">
        <w:rPr>
          <w:rFonts w:eastAsia="仿宋_GB2312"/>
          <w:sz w:val="32"/>
          <w:szCs w:val="22"/>
          <w:shd w:val="clear" w:color="auto" w:fill="FFFFFF"/>
        </w:rPr>
        <w:t>、</w:t>
      </w:r>
      <w:r w:rsidRPr="008C2231">
        <w:rPr>
          <w:rFonts w:eastAsia="仿宋_GB2312"/>
          <w:sz w:val="32"/>
          <w:szCs w:val="22"/>
          <w:shd w:val="clear" w:color="auto" w:fill="FFFFFF"/>
        </w:rPr>
        <w:t>“</w:t>
      </w:r>
      <w:r w:rsidRPr="008C2231">
        <w:rPr>
          <w:rFonts w:eastAsia="仿宋_GB2312"/>
          <w:sz w:val="32"/>
          <w:szCs w:val="22"/>
          <w:shd w:val="clear" w:color="auto" w:fill="FFFFFF"/>
        </w:rPr>
        <w:t>区经办机构</w:t>
      </w:r>
      <w:r w:rsidRPr="008C2231">
        <w:rPr>
          <w:rFonts w:eastAsia="仿宋_GB2312"/>
          <w:sz w:val="32"/>
          <w:szCs w:val="22"/>
          <w:shd w:val="clear" w:color="auto" w:fill="FFFFFF"/>
        </w:rPr>
        <w:t>”</w:t>
      </w:r>
      <w:r w:rsidRPr="008C2231">
        <w:rPr>
          <w:rFonts w:eastAsia="仿宋_GB2312"/>
          <w:sz w:val="32"/>
          <w:szCs w:val="22"/>
          <w:shd w:val="clear" w:color="auto" w:fill="FFFFFF"/>
        </w:rPr>
        <w:t>），依职责组织实施定点医药机构协议管理，负责拟定服务协议文本、编制年度新增计划、组织开展评估、签订医保服务协议，对定点医药机构执行协议情况进行监管。</w:t>
      </w:r>
    </w:p>
    <w:p w:rsidR="008C2231" w:rsidRPr="008C2231" w:rsidRDefault="008C2231" w:rsidP="008C2231">
      <w:pPr>
        <w:spacing w:line="560" w:lineRule="exact"/>
        <w:ind w:firstLineChars="200" w:firstLine="640"/>
        <w:rPr>
          <w:rFonts w:eastAsia="仿宋_GB2312"/>
          <w:sz w:val="32"/>
          <w:szCs w:val="22"/>
          <w:shd w:val="clear" w:color="auto" w:fill="FFFFFF"/>
        </w:rPr>
      </w:pPr>
      <w:r w:rsidRPr="008C2231">
        <w:rPr>
          <w:rFonts w:eastAsia="黑体" w:hAnsi="黑体"/>
          <w:sz w:val="32"/>
          <w:szCs w:val="22"/>
        </w:rPr>
        <w:t>第五条</w:t>
      </w:r>
      <w:r w:rsidRPr="008C2231">
        <w:rPr>
          <w:rFonts w:eastAsia="黑体"/>
          <w:sz w:val="32"/>
          <w:szCs w:val="22"/>
        </w:rPr>
        <w:t xml:space="preserve"> </w:t>
      </w:r>
      <w:r w:rsidRPr="008C2231">
        <w:rPr>
          <w:rFonts w:eastAsia="仿宋_GB2312"/>
          <w:sz w:val="32"/>
          <w:szCs w:val="22"/>
          <w:shd w:val="clear" w:color="auto" w:fill="FFFFFF"/>
        </w:rPr>
        <w:t>本市定点医药机构布局规划应根据本市医药机构设置规划、参保人员分布和基本医疗需求、医保基金支付能力、医保信息系统建设等情况的变化适时进行调整。</w:t>
      </w:r>
    </w:p>
    <w:p w:rsidR="008C2231" w:rsidRPr="008C2231" w:rsidRDefault="008C2231" w:rsidP="008C2231">
      <w:pPr>
        <w:spacing w:line="560" w:lineRule="exact"/>
        <w:jc w:val="center"/>
        <w:rPr>
          <w:rFonts w:eastAsia="黑体"/>
          <w:sz w:val="32"/>
          <w:szCs w:val="22"/>
        </w:rPr>
      </w:pPr>
    </w:p>
    <w:p w:rsidR="00E86CA0" w:rsidRDefault="00E86CA0" w:rsidP="008C2231">
      <w:pPr>
        <w:spacing w:line="560" w:lineRule="exact"/>
        <w:jc w:val="center"/>
        <w:rPr>
          <w:rFonts w:eastAsia="黑体" w:hAnsi="黑体"/>
          <w:sz w:val="32"/>
          <w:szCs w:val="22"/>
        </w:rPr>
      </w:pPr>
    </w:p>
    <w:p w:rsidR="008C2231" w:rsidRPr="008C2231" w:rsidRDefault="008C2231" w:rsidP="008C2231">
      <w:pPr>
        <w:spacing w:line="560" w:lineRule="exact"/>
        <w:jc w:val="center"/>
        <w:rPr>
          <w:rFonts w:eastAsia="黑体"/>
          <w:sz w:val="32"/>
          <w:szCs w:val="22"/>
        </w:rPr>
      </w:pPr>
      <w:r w:rsidRPr="008C2231">
        <w:rPr>
          <w:rFonts w:eastAsia="黑体" w:hAnsi="黑体"/>
          <w:sz w:val="32"/>
          <w:szCs w:val="22"/>
        </w:rPr>
        <w:lastRenderedPageBreak/>
        <w:t>第二章</w:t>
      </w:r>
      <w:r w:rsidRPr="008C2231">
        <w:rPr>
          <w:rFonts w:eastAsia="黑体"/>
          <w:sz w:val="32"/>
          <w:szCs w:val="22"/>
        </w:rPr>
        <w:t xml:space="preserve">  </w:t>
      </w:r>
      <w:r w:rsidRPr="008C2231">
        <w:rPr>
          <w:rFonts w:eastAsia="黑体" w:hAnsi="黑体"/>
          <w:sz w:val="32"/>
          <w:szCs w:val="22"/>
        </w:rPr>
        <w:t>范围与条件</w:t>
      </w:r>
    </w:p>
    <w:p w:rsidR="008C2231" w:rsidRPr="008C2231" w:rsidRDefault="008C2231" w:rsidP="008C2231">
      <w:pPr>
        <w:spacing w:line="560" w:lineRule="exact"/>
        <w:ind w:firstLine="640"/>
        <w:jc w:val="left"/>
        <w:rPr>
          <w:rFonts w:eastAsia="仿宋_GB2312"/>
          <w:sz w:val="32"/>
          <w:szCs w:val="22"/>
          <w:shd w:val="clear" w:color="auto" w:fill="FFFFFF"/>
        </w:rPr>
      </w:pPr>
      <w:r w:rsidRPr="008C2231">
        <w:rPr>
          <w:rFonts w:eastAsia="黑体" w:hAnsi="黑体"/>
          <w:sz w:val="32"/>
          <w:szCs w:val="22"/>
        </w:rPr>
        <w:t>第六条</w:t>
      </w:r>
      <w:r w:rsidRPr="008C2231">
        <w:rPr>
          <w:rFonts w:eastAsia="黑体"/>
          <w:sz w:val="32"/>
          <w:szCs w:val="22"/>
        </w:rPr>
        <w:t xml:space="preserve"> </w:t>
      </w:r>
      <w:r w:rsidRPr="008C2231">
        <w:rPr>
          <w:rFonts w:eastAsia="仿宋_GB2312"/>
          <w:sz w:val="32"/>
          <w:szCs w:val="22"/>
          <w:shd w:val="clear" w:color="auto" w:fill="FFFFFF"/>
        </w:rPr>
        <w:t>经主管部门批准设立的以下医药机构，可申请签订医保服务协议：</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（一）综合医院、中医医院、中西医结合医院、专科医院（防治院所）、急救中心、妇幼保健院（所）、社区卫生服务机构；</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（二）综合门诊部、中医门诊部；</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（三）机关、团体、企业、事业单位的卫生所、医务室、保健站；</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（四）机关、团体、企业、事业单位的职工医院和卫生院；</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（五）经军队主管部门批准有资格开展对外有偿服务的军队医疗机构；</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（六）药品零售企业；</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（七）其他符合规定的医药机构。</w:t>
      </w:r>
    </w:p>
    <w:p w:rsidR="008C2231" w:rsidRPr="008C2231" w:rsidRDefault="008C2231" w:rsidP="008C2231">
      <w:pPr>
        <w:spacing w:line="560" w:lineRule="exact"/>
        <w:ind w:firstLine="797"/>
        <w:jc w:val="left"/>
        <w:rPr>
          <w:rFonts w:eastAsia="仿宋_GB2312"/>
          <w:color w:val="000000"/>
          <w:sz w:val="32"/>
          <w:szCs w:val="32"/>
        </w:rPr>
      </w:pPr>
      <w:r w:rsidRPr="008C2231">
        <w:rPr>
          <w:rFonts w:eastAsia="黑体" w:hAnsi="黑体"/>
          <w:sz w:val="32"/>
          <w:szCs w:val="22"/>
        </w:rPr>
        <w:t>第七条</w:t>
      </w:r>
      <w:r w:rsidRPr="008C2231">
        <w:rPr>
          <w:rFonts w:eastAsia="黑体"/>
          <w:sz w:val="32"/>
          <w:szCs w:val="22"/>
        </w:rPr>
        <w:t xml:space="preserve"> </w:t>
      </w:r>
      <w:r w:rsidRPr="008C2231">
        <w:rPr>
          <w:rFonts w:eastAsia="仿宋_GB2312"/>
          <w:color w:val="000000"/>
          <w:sz w:val="32"/>
          <w:szCs w:val="32"/>
        </w:rPr>
        <w:t>申请定点医疗机构应具备以下基本条件：</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（一）遵守国家和本市医疗保障、卫生健康、药品监管、物价、市场监管、社会保险等有关规定，近一年内未因违法违规行为受到行政处罚（国家和本市另有规定的，从其规定）；</w:t>
      </w:r>
      <w:r w:rsidRPr="008C2231">
        <w:rPr>
          <w:rFonts w:eastAsia="仿宋_GB2312"/>
          <w:sz w:val="32"/>
          <w:szCs w:val="22"/>
          <w:shd w:val="clear" w:color="auto" w:fill="FFFFFF"/>
        </w:rPr>
        <w:t xml:space="preserve"> </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（二）符合定点医药机构布局规划；</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（三）依法注册登记，并取得《医疗机构执业许可证》（军队医疗机构按有关规定执行）；</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（四）从递交申请资料之日起计算，具有</w:t>
      </w:r>
      <w:r w:rsidRPr="008C2231">
        <w:rPr>
          <w:rFonts w:eastAsia="仿宋_GB2312"/>
          <w:sz w:val="32"/>
          <w:szCs w:val="22"/>
          <w:shd w:val="clear" w:color="auto" w:fill="FFFFFF"/>
        </w:rPr>
        <w:t>2</w:t>
      </w:r>
      <w:r w:rsidRPr="008C2231">
        <w:rPr>
          <w:rFonts w:eastAsia="仿宋_GB2312"/>
          <w:sz w:val="32"/>
          <w:szCs w:val="22"/>
          <w:shd w:val="clear" w:color="auto" w:fill="FFFFFF"/>
        </w:rPr>
        <w:t>年以上执业（经营）场所使用权或者租赁合同剩余有效期限；</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lastRenderedPageBreak/>
        <w:t>（五）建立与医保管理相适应的内部管理制度，能够配备相应的管理人员和设备，其中二级及以上医疗机构应有专门管理医保工作的部门和人员，其他医疗机构应有专人负责医保管理工作；</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（六）能够配备符合本市医保联网结算要求和能够接入市医药采购中心医药采购应用管理综合平台的计算机管理系统，并有相应的管理和操作人员，实行医师标准化信息管理；</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（七）能够按规定安装视频监控、生物识别、药品追溯系统等监管设施设备；</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（八）按规定应当具备的其他条件。</w:t>
      </w:r>
    </w:p>
    <w:p w:rsidR="008C2231" w:rsidRPr="008C2231" w:rsidRDefault="008C2231" w:rsidP="008C2231">
      <w:pPr>
        <w:spacing w:before="100" w:after="100" w:line="560" w:lineRule="exact"/>
        <w:ind w:firstLine="640"/>
        <w:jc w:val="left"/>
        <w:rPr>
          <w:rFonts w:eastAsia="仿宋_GB2312"/>
          <w:color w:val="000000"/>
          <w:sz w:val="32"/>
          <w:szCs w:val="32"/>
        </w:rPr>
      </w:pPr>
      <w:r w:rsidRPr="008C2231">
        <w:rPr>
          <w:rFonts w:eastAsia="黑体" w:hAnsi="黑体"/>
          <w:sz w:val="32"/>
          <w:szCs w:val="22"/>
        </w:rPr>
        <w:t>第八条</w:t>
      </w:r>
      <w:r w:rsidRPr="008C2231">
        <w:rPr>
          <w:rFonts w:eastAsia="黑体"/>
          <w:sz w:val="32"/>
          <w:szCs w:val="22"/>
        </w:rPr>
        <w:t xml:space="preserve"> </w:t>
      </w:r>
      <w:r w:rsidRPr="008C2231">
        <w:rPr>
          <w:rFonts w:eastAsia="仿宋_GB2312"/>
          <w:color w:val="000000"/>
          <w:sz w:val="32"/>
          <w:szCs w:val="32"/>
        </w:rPr>
        <w:t>申请定点零售药店应具备以下基本条件：</w:t>
      </w:r>
    </w:p>
    <w:p w:rsidR="008C2231" w:rsidRPr="008C2231" w:rsidRDefault="008C2231" w:rsidP="008C2231">
      <w:pPr>
        <w:spacing w:before="100" w:after="100" w:line="560" w:lineRule="exact"/>
        <w:ind w:firstLine="640"/>
        <w:jc w:val="left"/>
        <w:rPr>
          <w:rFonts w:eastAsia="仿宋_GB2312"/>
          <w:sz w:val="32"/>
          <w:szCs w:val="22"/>
          <w:shd w:val="clear" w:color="auto" w:fill="FFFFFF"/>
        </w:rPr>
      </w:pPr>
      <w:r w:rsidRPr="008C2231">
        <w:rPr>
          <w:rFonts w:eastAsia="仿宋_GB2312"/>
          <w:sz w:val="32"/>
          <w:szCs w:val="22"/>
          <w:shd w:val="clear" w:color="auto" w:fill="FFFFFF"/>
        </w:rPr>
        <w:t>（一）遵守国家和本市医疗保障、市场监管、药品监管、物价、社会保险等有关规定，近一年内未因违法违规行为受到行政处罚（国家和本市另有规定的，从其规定）；</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（二）符合定点医药机构布局规划；</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（三）依法注册登记，并取得《药品经营许可证》和《药品经营质量管理规范认证证书》（</w:t>
      </w:r>
      <w:r w:rsidRPr="008C2231">
        <w:rPr>
          <w:rFonts w:eastAsia="仿宋_GB2312"/>
          <w:sz w:val="32"/>
          <w:szCs w:val="22"/>
          <w:shd w:val="clear" w:color="auto" w:fill="FFFFFF"/>
        </w:rPr>
        <w:t>GSP</w:t>
      </w:r>
      <w:r w:rsidRPr="008C2231">
        <w:rPr>
          <w:rFonts w:eastAsia="仿宋_GB2312"/>
          <w:sz w:val="32"/>
          <w:szCs w:val="22"/>
          <w:shd w:val="clear" w:color="auto" w:fill="FFFFFF"/>
        </w:rPr>
        <w:t>）；</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（四）设置医保专门服务区域（使用面积不低于</w:t>
      </w:r>
      <w:r w:rsidRPr="008C2231">
        <w:rPr>
          <w:rFonts w:eastAsia="仿宋_GB2312"/>
          <w:sz w:val="32"/>
          <w:szCs w:val="22"/>
          <w:shd w:val="clear" w:color="auto" w:fill="FFFFFF"/>
        </w:rPr>
        <w:t>40</w:t>
      </w:r>
      <w:r w:rsidRPr="008C2231">
        <w:rPr>
          <w:rFonts w:eastAsia="仿宋_GB2312"/>
          <w:sz w:val="32"/>
          <w:szCs w:val="22"/>
          <w:shd w:val="clear" w:color="auto" w:fill="FFFFFF"/>
        </w:rPr>
        <w:t>平米），从递交申请资料之日起计算，具有</w:t>
      </w:r>
      <w:r w:rsidRPr="008C2231">
        <w:rPr>
          <w:rFonts w:eastAsia="仿宋_GB2312"/>
          <w:sz w:val="32"/>
          <w:szCs w:val="22"/>
          <w:shd w:val="clear" w:color="auto" w:fill="FFFFFF"/>
        </w:rPr>
        <w:t>2</w:t>
      </w:r>
      <w:r w:rsidRPr="008C2231">
        <w:rPr>
          <w:rFonts w:eastAsia="仿宋_GB2312"/>
          <w:sz w:val="32"/>
          <w:szCs w:val="22"/>
          <w:shd w:val="clear" w:color="auto" w:fill="FFFFFF"/>
        </w:rPr>
        <w:t>年以上经营场所使用权或者租赁合同剩余有效期限；</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（五）建立与医保管理相适应的内部管理制度，能够配备相应的管理人员和设备；</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lastRenderedPageBreak/>
        <w:t>（六）能够配备符合本市医保联网结算要求和能够接入市医药采购中心医药采购应用管理综合平台的计算机管理系统，并有相应的管理和操作人员，实行药师标准化信息管理；</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（七）能够按规定安装视频监控、生物识别、药品追溯系统等监管设施设备；</w:t>
      </w:r>
    </w:p>
    <w:p w:rsidR="008C2231" w:rsidRPr="008C2231" w:rsidRDefault="008C2231" w:rsidP="008C2231">
      <w:pPr>
        <w:spacing w:line="560" w:lineRule="exact"/>
        <w:ind w:firstLine="641"/>
        <w:rPr>
          <w:rFonts w:eastAsia="仿宋_GB2312"/>
          <w:sz w:val="32"/>
          <w:szCs w:val="22"/>
          <w:shd w:val="clear" w:color="auto" w:fill="FFFFFF"/>
        </w:rPr>
      </w:pPr>
      <w:r w:rsidRPr="008C2231">
        <w:rPr>
          <w:rFonts w:eastAsia="仿宋_GB2312"/>
          <w:sz w:val="32"/>
          <w:szCs w:val="22"/>
          <w:shd w:val="clear" w:color="auto" w:fill="FFFFFF"/>
        </w:rPr>
        <w:t>（八）按规定应当具备的其他条件。</w:t>
      </w:r>
    </w:p>
    <w:p w:rsidR="008C2231" w:rsidRPr="008C2231" w:rsidRDefault="008C2231" w:rsidP="008C2231">
      <w:pPr>
        <w:spacing w:line="560" w:lineRule="exact"/>
        <w:ind w:firstLine="641"/>
        <w:rPr>
          <w:rFonts w:eastAsia="仿宋_GB2312"/>
          <w:sz w:val="32"/>
          <w:szCs w:val="22"/>
          <w:shd w:val="clear" w:color="auto" w:fill="FFFFFF"/>
        </w:rPr>
      </w:pPr>
    </w:p>
    <w:p w:rsidR="008C2231" w:rsidRPr="008C2231" w:rsidRDefault="008C2231" w:rsidP="008C2231">
      <w:pPr>
        <w:spacing w:line="560" w:lineRule="exact"/>
        <w:jc w:val="center"/>
        <w:rPr>
          <w:rFonts w:eastAsia="黑体"/>
          <w:sz w:val="32"/>
          <w:szCs w:val="22"/>
        </w:rPr>
      </w:pPr>
      <w:r w:rsidRPr="008C2231">
        <w:rPr>
          <w:rFonts w:eastAsia="黑体" w:hAnsi="黑体"/>
          <w:sz w:val="32"/>
          <w:szCs w:val="22"/>
        </w:rPr>
        <w:t>第三章</w:t>
      </w:r>
      <w:r w:rsidRPr="008C2231">
        <w:rPr>
          <w:rFonts w:eastAsia="黑体"/>
          <w:sz w:val="32"/>
          <w:szCs w:val="22"/>
        </w:rPr>
        <w:t xml:space="preserve">  </w:t>
      </w:r>
      <w:r w:rsidRPr="008C2231">
        <w:rPr>
          <w:rFonts w:eastAsia="黑体" w:hAnsi="黑体"/>
          <w:sz w:val="32"/>
          <w:szCs w:val="22"/>
        </w:rPr>
        <w:t>新增定点</w:t>
      </w:r>
    </w:p>
    <w:p w:rsidR="008C2231" w:rsidRPr="008C2231" w:rsidRDefault="008C2231" w:rsidP="008C2231">
      <w:pPr>
        <w:spacing w:line="560" w:lineRule="exact"/>
        <w:ind w:firstLine="640"/>
        <w:rPr>
          <w:rFonts w:eastAsia="仿宋_GB2312"/>
          <w:strike/>
          <w:color w:val="000000"/>
          <w:sz w:val="32"/>
          <w:szCs w:val="32"/>
        </w:rPr>
      </w:pPr>
      <w:r w:rsidRPr="008C2231">
        <w:rPr>
          <w:rFonts w:eastAsia="黑体" w:hAnsi="黑体"/>
          <w:sz w:val="32"/>
          <w:szCs w:val="22"/>
        </w:rPr>
        <w:t>第九条</w:t>
      </w:r>
      <w:r w:rsidRPr="008C2231">
        <w:rPr>
          <w:rFonts w:eastAsia="黑体"/>
          <w:sz w:val="32"/>
          <w:szCs w:val="22"/>
        </w:rPr>
        <w:t xml:space="preserve"> </w:t>
      </w:r>
      <w:r w:rsidRPr="008C2231">
        <w:rPr>
          <w:rFonts w:eastAsia="仿宋_GB2312"/>
          <w:color w:val="000000"/>
          <w:sz w:val="32"/>
          <w:szCs w:val="32"/>
        </w:rPr>
        <w:t>医药机构符合本办法规定的范围和条件的，可自愿申请签订医保服务协议。</w:t>
      </w:r>
    </w:p>
    <w:p w:rsidR="008C2231" w:rsidRPr="008C2231" w:rsidRDefault="008C2231" w:rsidP="008C2231">
      <w:pPr>
        <w:spacing w:line="560" w:lineRule="exact"/>
        <w:ind w:firstLine="640"/>
        <w:rPr>
          <w:rFonts w:eastAsia="仿宋_GB2312"/>
          <w:color w:val="000000"/>
          <w:sz w:val="32"/>
          <w:szCs w:val="32"/>
        </w:rPr>
      </w:pPr>
      <w:r w:rsidRPr="008C2231">
        <w:rPr>
          <w:rFonts w:eastAsia="仿宋_GB2312"/>
          <w:color w:val="000000"/>
          <w:sz w:val="32"/>
          <w:szCs w:val="32"/>
        </w:rPr>
        <w:t>经办机构原则上每年组织开展一次新增定点医药机构工作。</w:t>
      </w:r>
    </w:p>
    <w:p w:rsidR="008C2231" w:rsidRPr="008C2231" w:rsidRDefault="008C2231" w:rsidP="008C2231">
      <w:pPr>
        <w:spacing w:line="560" w:lineRule="exact"/>
        <w:ind w:firstLine="640"/>
        <w:rPr>
          <w:rFonts w:eastAsia="仿宋_GB2312"/>
          <w:sz w:val="32"/>
          <w:szCs w:val="32"/>
        </w:rPr>
      </w:pPr>
      <w:r w:rsidRPr="008C2231">
        <w:rPr>
          <w:rFonts w:eastAsia="黑体" w:hAnsi="黑体"/>
          <w:sz w:val="32"/>
          <w:szCs w:val="22"/>
        </w:rPr>
        <w:t>第十条</w:t>
      </w:r>
      <w:r w:rsidRPr="008C2231">
        <w:rPr>
          <w:rFonts w:eastAsia="黑体"/>
          <w:sz w:val="32"/>
          <w:szCs w:val="22"/>
        </w:rPr>
        <w:t xml:space="preserve"> </w:t>
      </w:r>
      <w:r w:rsidRPr="008C2231">
        <w:rPr>
          <w:rFonts w:eastAsia="仿宋_GB2312"/>
          <w:sz w:val="32"/>
          <w:szCs w:val="32"/>
        </w:rPr>
        <w:t>市经办机构根据全市总体布局规划，结合医保基金收支情况等因素，拟定全市年度新增定点指导意见。各区经办机构根据指导意见和本区布局规划，拟定本区年度新增计划，经区医疗保障局批准后，报市经办机构。市经办机构根据各区的新增计划，编制全市年度新增计划和工作方案，报市医疗保障局批准后执行。</w:t>
      </w:r>
    </w:p>
    <w:p w:rsidR="008C2231" w:rsidRPr="008C2231" w:rsidRDefault="008C2231" w:rsidP="008C2231">
      <w:pPr>
        <w:spacing w:line="560" w:lineRule="exact"/>
        <w:ind w:firstLine="640"/>
        <w:rPr>
          <w:rFonts w:eastAsia="仿宋_GB2312"/>
          <w:color w:val="000000"/>
          <w:sz w:val="32"/>
          <w:szCs w:val="32"/>
        </w:rPr>
      </w:pPr>
      <w:r w:rsidRPr="008C2231">
        <w:rPr>
          <w:rFonts w:eastAsia="黑体" w:hAnsi="黑体"/>
          <w:sz w:val="32"/>
          <w:szCs w:val="22"/>
        </w:rPr>
        <w:t>第十一条</w:t>
      </w:r>
      <w:r w:rsidRPr="008C2231">
        <w:rPr>
          <w:rFonts w:eastAsia="黑体"/>
          <w:sz w:val="32"/>
          <w:szCs w:val="22"/>
        </w:rPr>
        <w:t xml:space="preserve"> </w:t>
      </w:r>
      <w:r w:rsidRPr="008C2231">
        <w:rPr>
          <w:rFonts w:eastAsia="仿宋_GB2312"/>
          <w:sz w:val="32"/>
          <w:szCs w:val="32"/>
        </w:rPr>
        <w:t>新增定点工作按以</w:t>
      </w:r>
      <w:r w:rsidRPr="008C2231">
        <w:rPr>
          <w:rFonts w:eastAsia="仿宋_GB2312"/>
          <w:color w:val="000000"/>
          <w:sz w:val="32"/>
          <w:szCs w:val="32"/>
        </w:rPr>
        <w:t>下程序开展：</w:t>
      </w:r>
    </w:p>
    <w:p w:rsidR="008C2231" w:rsidRPr="008C2231" w:rsidRDefault="008C2231" w:rsidP="008C2231">
      <w:pPr>
        <w:spacing w:line="560" w:lineRule="exact"/>
        <w:ind w:firstLine="640"/>
        <w:rPr>
          <w:rFonts w:eastAsia="仿宋_GB2312"/>
          <w:color w:val="000000"/>
          <w:sz w:val="32"/>
          <w:szCs w:val="32"/>
        </w:rPr>
      </w:pPr>
      <w:r w:rsidRPr="008C2231">
        <w:rPr>
          <w:rFonts w:eastAsia="仿宋_GB2312"/>
          <w:color w:val="000000"/>
          <w:sz w:val="32"/>
          <w:szCs w:val="32"/>
        </w:rPr>
        <w:t>（一）发布通知。市经办机构在市医疗保障局官网等媒体发布通知。</w:t>
      </w:r>
    </w:p>
    <w:p w:rsidR="008C2231" w:rsidRPr="008C2231" w:rsidRDefault="008C2231" w:rsidP="008C2231">
      <w:pPr>
        <w:spacing w:line="560" w:lineRule="exact"/>
        <w:ind w:firstLine="640"/>
        <w:rPr>
          <w:rFonts w:eastAsia="仿宋_GB2312"/>
          <w:color w:val="000000"/>
          <w:sz w:val="32"/>
          <w:szCs w:val="32"/>
        </w:rPr>
      </w:pPr>
      <w:r w:rsidRPr="008C2231">
        <w:rPr>
          <w:rFonts w:eastAsia="仿宋_GB2312"/>
          <w:color w:val="000000"/>
          <w:sz w:val="32"/>
          <w:szCs w:val="32"/>
        </w:rPr>
        <w:t>（二）申请受理。各区经办机构负责接收申报材料，并于</w:t>
      </w:r>
      <w:r w:rsidRPr="008C2231">
        <w:rPr>
          <w:rFonts w:eastAsia="仿宋_GB2312"/>
          <w:color w:val="000000"/>
          <w:sz w:val="32"/>
          <w:szCs w:val="32"/>
        </w:rPr>
        <w:t>5</w:t>
      </w:r>
      <w:r w:rsidRPr="008C2231">
        <w:rPr>
          <w:rFonts w:eastAsia="仿宋_GB2312"/>
          <w:color w:val="000000"/>
          <w:sz w:val="32"/>
          <w:szCs w:val="32"/>
        </w:rPr>
        <w:t>个工作日内对申报材料进行初审，材料齐全符合要求的予以受理。材料不齐全的，应当一次性告知需补正的全部材料。医药</w:t>
      </w:r>
      <w:r w:rsidRPr="008C2231">
        <w:rPr>
          <w:rFonts w:eastAsia="仿宋_GB2312"/>
          <w:color w:val="000000"/>
          <w:sz w:val="32"/>
          <w:szCs w:val="32"/>
        </w:rPr>
        <w:lastRenderedPageBreak/>
        <w:t>机构应于</w:t>
      </w:r>
      <w:r w:rsidRPr="008C2231">
        <w:rPr>
          <w:rFonts w:eastAsia="仿宋_GB2312"/>
          <w:color w:val="000000"/>
          <w:sz w:val="32"/>
          <w:szCs w:val="32"/>
        </w:rPr>
        <w:t>5</w:t>
      </w:r>
      <w:r w:rsidRPr="008C2231">
        <w:rPr>
          <w:rFonts w:eastAsia="仿宋_GB2312"/>
          <w:color w:val="000000"/>
          <w:sz w:val="32"/>
          <w:szCs w:val="32"/>
        </w:rPr>
        <w:t>个工作日内提交需补正的材料，逾期不提交的，视为放弃当次申请。不符合申请条件的，不予受理。</w:t>
      </w:r>
    </w:p>
    <w:p w:rsidR="008C2231" w:rsidRPr="008C2231" w:rsidRDefault="008C2231" w:rsidP="008C2231">
      <w:pPr>
        <w:spacing w:line="560" w:lineRule="exact"/>
        <w:ind w:firstLine="640"/>
        <w:rPr>
          <w:rFonts w:eastAsia="仿宋_GB2312"/>
          <w:color w:val="000000"/>
          <w:sz w:val="32"/>
          <w:szCs w:val="32"/>
        </w:rPr>
      </w:pPr>
      <w:r w:rsidRPr="008C2231">
        <w:rPr>
          <w:rFonts w:eastAsia="仿宋_GB2312"/>
          <w:color w:val="000000"/>
          <w:sz w:val="32"/>
          <w:szCs w:val="32"/>
        </w:rPr>
        <w:t>（三）情况核查。各区医疗保障局组织本区经办机构及有关单位组成核查工作组，制定核查工作方案，对照申请定点医药机构的基本条件，对已受理的医药机构的执业资质、基本设施、服务能力、违法违规情况等，通过资料审查、现场检查、征询相关部门意见等方式进行核查，并对相关管理人员进行医保法律法规、相关政策知识考核，形成书面核查意见。</w:t>
      </w:r>
    </w:p>
    <w:p w:rsidR="008C2231" w:rsidRPr="008C2231" w:rsidRDefault="008C2231" w:rsidP="008C2231">
      <w:pPr>
        <w:spacing w:line="560" w:lineRule="exact"/>
        <w:ind w:firstLine="640"/>
        <w:rPr>
          <w:rFonts w:eastAsia="仿宋_GB2312"/>
          <w:sz w:val="32"/>
          <w:szCs w:val="32"/>
        </w:rPr>
      </w:pPr>
      <w:r w:rsidRPr="008C2231">
        <w:rPr>
          <w:rFonts w:eastAsia="仿宋_GB2312"/>
          <w:color w:val="000000"/>
          <w:sz w:val="32"/>
          <w:szCs w:val="32"/>
        </w:rPr>
        <w:t>（四）开展评估。</w:t>
      </w:r>
      <w:r w:rsidRPr="008C2231">
        <w:rPr>
          <w:rFonts w:eastAsia="仿宋_GB2312"/>
          <w:sz w:val="32"/>
          <w:szCs w:val="32"/>
        </w:rPr>
        <w:t>各区经办机构</w:t>
      </w:r>
      <w:r w:rsidRPr="008C2231">
        <w:rPr>
          <w:rFonts w:eastAsia="仿宋_GB2312"/>
          <w:color w:val="000000"/>
          <w:sz w:val="32"/>
          <w:szCs w:val="32"/>
        </w:rPr>
        <w:t>委托第三方机构，</w:t>
      </w:r>
      <w:r w:rsidRPr="008C2231">
        <w:rPr>
          <w:rFonts w:eastAsia="仿宋_GB2312"/>
          <w:sz w:val="32"/>
          <w:szCs w:val="32"/>
        </w:rPr>
        <w:t>对通过核查的医药机构开展评估，并依据评估结果确定辖区预选定点医药机构建议名单，报本区医疗保障局同意后，在市医疗保障局官网予以公示。公示时间不少于</w:t>
      </w:r>
      <w:r w:rsidRPr="008C2231">
        <w:rPr>
          <w:rFonts w:eastAsia="仿宋_GB2312"/>
          <w:sz w:val="32"/>
          <w:szCs w:val="32"/>
        </w:rPr>
        <w:t>5</w:t>
      </w:r>
      <w:r w:rsidRPr="008C2231">
        <w:rPr>
          <w:rFonts w:eastAsia="仿宋_GB2312"/>
          <w:sz w:val="32"/>
          <w:szCs w:val="32"/>
        </w:rPr>
        <w:t>个工作日。公示后无异议的，确定为预选定点医药机构。负责评估的第三方机构由市经办机构统一选定并考核。</w:t>
      </w:r>
    </w:p>
    <w:p w:rsidR="008C2231" w:rsidRPr="008C2231" w:rsidRDefault="008C2231" w:rsidP="008C2231">
      <w:pPr>
        <w:spacing w:line="560" w:lineRule="exact"/>
        <w:ind w:firstLine="640"/>
        <w:rPr>
          <w:rFonts w:eastAsia="仿宋_GB2312"/>
          <w:color w:val="000000"/>
          <w:sz w:val="32"/>
          <w:szCs w:val="32"/>
        </w:rPr>
      </w:pPr>
      <w:r w:rsidRPr="008C2231">
        <w:rPr>
          <w:rFonts w:eastAsia="仿宋_GB2312"/>
          <w:color w:val="000000"/>
          <w:sz w:val="32"/>
          <w:szCs w:val="32"/>
        </w:rPr>
        <w:t>（五）系统安装。预选定点机构按照要求完成医保联网结算信息系统、医药采购平台系统、监督检查设施设备的安装调试。</w:t>
      </w:r>
    </w:p>
    <w:p w:rsidR="008C2231" w:rsidRPr="008C2231" w:rsidRDefault="008C2231" w:rsidP="008C2231">
      <w:pPr>
        <w:spacing w:line="560" w:lineRule="exact"/>
        <w:ind w:firstLine="640"/>
        <w:rPr>
          <w:rFonts w:eastAsia="仿宋_GB2312"/>
          <w:color w:val="000000"/>
          <w:sz w:val="32"/>
          <w:szCs w:val="32"/>
        </w:rPr>
      </w:pPr>
      <w:r w:rsidRPr="008C2231">
        <w:rPr>
          <w:rFonts w:eastAsia="仿宋_GB2312"/>
          <w:color w:val="000000"/>
          <w:sz w:val="32"/>
          <w:szCs w:val="32"/>
        </w:rPr>
        <w:t>（六）签订协议。各区经办机构与完成系统安装调试的预选定点医药机构签订服务协议。</w:t>
      </w:r>
    </w:p>
    <w:p w:rsidR="008C2231" w:rsidRPr="008C2231" w:rsidRDefault="008C2231" w:rsidP="008C2231">
      <w:pPr>
        <w:spacing w:line="560" w:lineRule="exact"/>
        <w:ind w:firstLine="640"/>
        <w:rPr>
          <w:rFonts w:eastAsia="仿宋_GB2312"/>
          <w:color w:val="000000"/>
          <w:sz w:val="32"/>
          <w:szCs w:val="32"/>
        </w:rPr>
      </w:pPr>
      <w:r w:rsidRPr="008C2231">
        <w:rPr>
          <w:rFonts w:eastAsia="黑体" w:hAnsi="黑体"/>
          <w:sz w:val="32"/>
          <w:szCs w:val="22"/>
        </w:rPr>
        <w:t>第十二条</w:t>
      </w:r>
      <w:r w:rsidRPr="008C2231">
        <w:rPr>
          <w:rFonts w:eastAsia="黑体"/>
          <w:sz w:val="32"/>
          <w:szCs w:val="22"/>
        </w:rPr>
        <w:t xml:space="preserve"> </w:t>
      </w:r>
      <w:r w:rsidRPr="008C2231">
        <w:rPr>
          <w:rFonts w:eastAsia="仿宋_GB2312"/>
          <w:color w:val="000000"/>
          <w:sz w:val="32"/>
          <w:szCs w:val="32"/>
        </w:rPr>
        <w:t>申请新增定点的医药机构对评估结果有异议的，可以在公示期内向市经办机构提出复核申请。对市经办机构复核意见有异议的，可以向市医疗保障局提出复查申请。</w:t>
      </w:r>
    </w:p>
    <w:p w:rsidR="008C2231" w:rsidRPr="008C2231" w:rsidRDefault="008C2231" w:rsidP="008C2231">
      <w:pPr>
        <w:spacing w:line="560" w:lineRule="exact"/>
        <w:ind w:firstLine="640"/>
        <w:rPr>
          <w:rFonts w:eastAsia="仿宋_GB2312"/>
          <w:sz w:val="32"/>
          <w:szCs w:val="22"/>
        </w:rPr>
      </w:pPr>
      <w:r w:rsidRPr="008C2231">
        <w:rPr>
          <w:rFonts w:eastAsia="黑体" w:hAnsi="黑体"/>
          <w:sz w:val="32"/>
          <w:szCs w:val="22"/>
        </w:rPr>
        <w:t>第十三条</w:t>
      </w:r>
      <w:r w:rsidRPr="008C2231">
        <w:rPr>
          <w:rFonts w:eastAsia="黑体"/>
          <w:sz w:val="32"/>
          <w:szCs w:val="22"/>
        </w:rPr>
        <w:t xml:space="preserve"> </w:t>
      </w:r>
      <w:r w:rsidRPr="008C2231">
        <w:rPr>
          <w:rFonts w:eastAsia="仿宋_GB2312"/>
          <w:sz w:val="32"/>
          <w:szCs w:val="22"/>
        </w:rPr>
        <w:t>二级及以上医疗机构，各级妇幼保健机构，机关</w:t>
      </w:r>
      <w:r w:rsidRPr="008C2231">
        <w:rPr>
          <w:rFonts w:eastAsia="仿宋_GB2312"/>
          <w:sz w:val="32"/>
          <w:szCs w:val="22"/>
        </w:rPr>
        <w:lastRenderedPageBreak/>
        <w:t>（事业单位）内设仅为内部服务的医疗机构，承担公共卫生服务职能的社区卫生服务中心、乡镇卫生院，以及符合相关规定的医疗机构，可随时向所在区经办机构提出新增定点申请，不列入年度新增计划。区经办机构受理申请后，按照本办法第十一条有关规定对相关医疗机构进行情况核查。通过核查的，由区经办机构在协商谈判的基础上签订服务协议。</w:t>
      </w:r>
    </w:p>
    <w:p w:rsidR="008C2231" w:rsidRPr="008C2231" w:rsidRDefault="008C2231" w:rsidP="008C2231">
      <w:pPr>
        <w:spacing w:line="560" w:lineRule="exact"/>
        <w:ind w:firstLine="640"/>
        <w:rPr>
          <w:sz w:val="32"/>
          <w:szCs w:val="22"/>
        </w:rPr>
      </w:pPr>
      <w:r w:rsidRPr="008C2231">
        <w:rPr>
          <w:rFonts w:eastAsia="黑体" w:hAnsi="黑体"/>
          <w:sz w:val="32"/>
          <w:szCs w:val="22"/>
        </w:rPr>
        <w:t>第十四条</w:t>
      </w:r>
      <w:r w:rsidRPr="008C2231">
        <w:rPr>
          <w:rFonts w:eastAsia="黑体"/>
          <w:sz w:val="32"/>
          <w:szCs w:val="22"/>
        </w:rPr>
        <w:t xml:space="preserve"> </w:t>
      </w:r>
      <w:r w:rsidRPr="008C2231">
        <w:rPr>
          <w:rFonts w:eastAsia="仿宋_GB2312"/>
          <w:sz w:val="32"/>
          <w:szCs w:val="22"/>
        </w:rPr>
        <w:t>各区经办机构将辖区内新增签订服务协议的医药机构名单报区医疗保障局、市经办机构备案。市经办机构应将全市新增签订服务协议的医药机构名单向社会公布，并报市医疗保障局备案。</w:t>
      </w:r>
    </w:p>
    <w:p w:rsidR="00683AE4" w:rsidRPr="008C2231" w:rsidRDefault="00683AE4" w:rsidP="008C2231">
      <w:pPr>
        <w:spacing w:line="560" w:lineRule="exact"/>
        <w:ind w:firstLine="640"/>
        <w:rPr>
          <w:rFonts w:eastAsia="仿宋_GB2312"/>
          <w:sz w:val="32"/>
          <w:szCs w:val="22"/>
        </w:rPr>
      </w:pPr>
    </w:p>
    <w:p w:rsidR="008C2231" w:rsidRPr="008C2231" w:rsidRDefault="008C2231" w:rsidP="008C2231">
      <w:pPr>
        <w:spacing w:line="560" w:lineRule="exact"/>
        <w:jc w:val="center"/>
        <w:rPr>
          <w:rFonts w:eastAsia="黑体"/>
          <w:sz w:val="32"/>
          <w:szCs w:val="22"/>
        </w:rPr>
      </w:pPr>
      <w:r w:rsidRPr="008C2231">
        <w:rPr>
          <w:rFonts w:eastAsia="黑体" w:hAnsi="黑体"/>
          <w:sz w:val="32"/>
          <w:szCs w:val="22"/>
        </w:rPr>
        <w:t>第四章</w:t>
      </w:r>
      <w:r w:rsidRPr="008C2231">
        <w:rPr>
          <w:rFonts w:eastAsia="黑体"/>
          <w:sz w:val="32"/>
          <w:szCs w:val="22"/>
        </w:rPr>
        <w:t xml:space="preserve">  </w:t>
      </w:r>
      <w:r w:rsidRPr="008C2231">
        <w:rPr>
          <w:rFonts w:eastAsia="黑体" w:hAnsi="黑体"/>
          <w:sz w:val="32"/>
          <w:szCs w:val="22"/>
        </w:rPr>
        <w:t>协议变更</w:t>
      </w:r>
    </w:p>
    <w:p w:rsidR="008C2231" w:rsidRPr="008C2231" w:rsidRDefault="008C2231" w:rsidP="008C2231">
      <w:pPr>
        <w:spacing w:line="560" w:lineRule="exact"/>
        <w:ind w:firstLine="640"/>
        <w:rPr>
          <w:rFonts w:eastAsia="仿宋_GB2312"/>
          <w:sz w:val="32"/>
          <w:szCs w:val="22"/>
        </w:rPr>
      </w:pPr>
      <w:r w:rsidRPr="008C2231">
        <w:rPr>
          <w:rFonts w:eastAsia="黑体" w:hAnsi="黑体"/>
          <w:sz w:val="32"/>
          <w:szCs w:val="22"/>
        </w:rPr>
        <w:t>第十五条</w:t>
      </w:r>
      <w:r w:rsidRPr="008C2231">
        <w:rPr>
          <w:rFonts w:eastAsia="黑体"/>
          <w:sz w:val="32"/>
          <w:szCs w:val="22"/>
        </w:rPr>
        <w:t xml:space="preserve"> </w:t>
      </w:r>
      <w:r w:rsidRPr="008C2231">
        <w:rPr>
          <w:rFonts w:eastAsia="仿宋_GB2312"/>
          <w:sz w:val="32"/>
          <w:szCs w:val="22"/>
        </w:rPr>
        <w:t>定点医药机构</w:t>
      </w:r>
      <w:r w:rsidRPr="008C2231">
        <w:rPr>
          <w:rFonts w:eastAsia="仿宋_GB2312"/>
          <w:sz w:val="32"/>
          <w:szCs w:val="22"/>
        </w:rPr>
        <w:t>(</w:t>
      </w:r>
      <w:r w:rsidRPr="008C2231">
        <w:rPr>
          <w:rFonts w:eastAsia="仿宋_GB2312"/>
          <w:sz w:val="32"/>
          <w:szCs w:val="22"/>
        </w:rPr>
        <w:t>含暂停服务协议机构</w:t>
      </w:r>
      <w:r w:rsidRPr="008C2231">
        <w:rPr>
          <w:rFonts w:eastAsia="仿宋_GB2312"/>
          <w:sz w:val="32"/>
          <w:szCs w:val="22"/>
        </w:rPr>
        <w:t>)</w:t>
      </w:r>
      <w:r w:rsidRPr="008C2231">
        <w:rPr>
          <w:rFonts w:eastAsia="仿宋_GB2312"/>
          <w:sz w:val="32"/>
          <w:szCs w:val="22"/>
        </w:rPr>
        <w:t>在医保信息系统中登记的信息发生变化时，应自有关部门批准之日起</w:t>
      </w:r>
      <w:r w:rsidRPr="008C2231">
        <w:rPr>
          <w:rFonts w:eastAsia="仿宋_GB2312"/>
          <w:sz w:val="32"/>
          <w:szCs w:val="22"/>
        </w:rPr>
        <w:t>30</w:t>
      </w:r>
      <w:r w:rsidRPr="008C2231">
        <w:rPr>
          <w:rFonts w:eastAsia="仿宋_GB2312"/>
          <w:sz w:val="32"/>
          <w:szCs w:val="22"/>
        </w:rPr>
        <w:t>日内，按照经办机构要求提出变更申请并提交相关材料。</w:t>
      </w:r>
    </w:p>
    <w:p w:rsidR="008C2231" w:rsidRPr="008C2231" w:rsidRDefault="008C2231" w:rsidP="008C2231">
      <w:pPr>
        <w:spacing w:line="560" w:lineRule="exact"/>
        <w:ind w:firstLine="640"/>
        <w:rPr>
          <w:rFonts w:eastAsia="仿宋_GB2312"/>
          <w:sz w:val="32"/>
          <w:szCs w:val="22"/>
        </w:rPr>
      </w:pPr>
      <w:r w:rsidRPr="008C2231">
        <w:rPr>
          <w:rFonts w:eastAsia="黑体" w:hAnsi="黑体"/>
          <w:sz w:val="32"/>
          <w:szCs w:val="22"/>
        </w:rPr>
        <w:t>第十六条</w:t>
      </w:r>
      <w:r w:rsidRPr="008C2231">
        <w:rPr>
          <w:rFonts w:eastAsia="黑体"/>
          <w:sz w:val="32"/>
          <w:szCs w:val="22"/>
        </w:rPr>
        <w:t xml:space="preserve"> </w:t>
      </w:r>
      <w:r w:rsidRPr="008C2231">
        <w:rPr>
          <w:rFonts w:eastAsia="仿宋_GB2312"/>
          <w:sz w:val="32"/>
          <w:szCs w:val="22"/>
        </w:rPr>
        <w:t>经办机构接到变更申请后，应于</w:t>
      </w:r>
      <w:r w:rsidRPr="008C2231">
        <w:rPr>
          <w:rFonts w:eastAsia="仿宋_GB2312"/>
          <w:sz w:val="32"/>
          <w:szCs w:val="22"/>
        </w:rPr>
        <w:t>15</w:t>
      </w:r>
      <w:r w:rsidRPr="008C2231">
        <w:rPr>
          <w:rFonts w:eastAsia="仿宋_GB2312"/>
          <w:sz w:val="32"/>
          <w:szCs w:val="22"/>
        </w:rPr>
        <w:t>个工作日内完成审核，符合信息变更规定的予以变更，不符合变更规定的，应当书面说明。</w:t>
      </w:r>
    </w:p>
    <w:p w:rsidR="008C2231" w:rsidRPr="008C2231" w:rsidRDefault="008C2231" w:rsidP="008C2231">
      <w:pPr>
        <w:spacing w:line="560" w:lineRule="exact"/>
        <w:ind w:firstLine="640"/>
        <w:rPr>
          <w:rFonts w:eastAsia="仿宋_GB2312"/>
          <w:sz w:val="32"/>
          <w:szCs w:val="22"/>
        </w:rPr>
      </w:pPr>
      <w:r w:rsidRPr="008C2231">
        <w:rPr>
          <w:rFonts w:eastAsia="仿宋_GB2312"/>
          <w:sz w:val="32"/>
          <w:szCs w:val="22"/>
        </w:rPr>
        <w:t>定点医药机构因执业地址、医师（药师）、执业面积等相关情况变化，导致定点医药机构服务能力、服务范围发生变化的，由承接地医疗保障局组织本区经办机构及有关单位，根据本区布局规划，对定点医药机构服务能力、服务范围变化情况进行综合考量、重新核定，并根据核定意见做出是否予以变更的决</w:t>
      </w:r>
      <w:r w:rsidRPr="008C2231">
        <w:rPr>
          <w:rFonts w:eastAsia="仿宋_GB2312"/>
          <w:sz w:val="32"/>
          <w:szCs w:val="22"/>
        </w:rPr>
        <w:lastRenderedPageBreak/>
        <w:t>定。重新核定工作应自经办机构收到变更申请之日起</w:t>
      </w:r>
      <w:r w:rsidRPr="008C2231">
        <w:rPr>
          <w:rFonts w:eastAsia="仿宋_GB2312"/>
          <w:sz w:val="32"/>
          <w:szCs w:val="22"/>
        </w:rPr>
        <w:t>30</w:t>
      </w:r>
      <w:r w:rsidRPr="008C2231">
        <w:rPr>
          <w:rFonts w:eastAsia="仿宋_GB2312"/>
          <w:sz w:val="32"/>
          <w:szCs w:val="22"/>
        </w:rPr>
        <w:t>个工作日内完成，期间定点医药机构申报的医疗费用暂缓支付。定点医药机构变更后的服务能力不应低于原水平。</w:t>
      </w:r>
    </w:p>
    <w:p w:rsidR="008C2231" w:rsidRPr="008C2231" w:rsidRDefault="008C2231" w:rsidP="008C2231">
      <w:pPr>
        <w:spacing w:line="560" w:lineRule="exact"/>
        <w:ind w:firstLine="640"/>
        <w:rPr>
          <w:rFonts w:eastAsia="仿宋_GB2312"/>
          <w:sz w:val="32"/>
          <w:szCs w:val="22"/>
        </w:rPr>
      </w:pPr>
      <w:r w:rsidRPr="008C2231">
        <w:rPr>
          <w:rFonts w:eastAsia="仿宋_GB2312"/>
          <w:sz w:val="32"/>
          <w:szCs w:val="22"/>
        </w:rPr>
        <w:t>定点医药机构的注册登记发生注销、撤销的，经办机构不再受理变更申请。</w:t>
      </w:r>
    </w:p>
    <w:p w:rsidR="008C2231" w:rsidRPr="008C2231" w:rsidRDefault="008C2231" w:rsidP="008C2231">
      <w:pPr>
        <w:spacing w:line="560" w:lineRule="exact"/>
        <w:ind w:firstLine="640"/>
        <w:rPr>
          <w:rFonts w:eastAsia="仿宋_GB2312"/>
          <w:sz w:val="32"/>
          <w:szCs w:val="22"/>
        </w:rPr>
      </w:pPr>
      <w:r w:rsidRPr="008C2231">
        <w:rPr>
          <w:rFonts w:eastAsia="黑体" w:hAnsi="黑体"/>
          <w:sz w:val="32"/>
          <w:szCs w:val="22"/>
        </w:rPr>
        <w:t>第十七条</w:t>
      </w:r>
      <w:r w:rsidRPr="008C2231">
        <w:rPr>
          <w:rFonts w:eastAsia="黑体"/>
          <w:sz w:val="32"/>
          <w:szCs w:val="22"/>
        </w:rPr>
        <w:t xml:space="preserve"> </w:t>
      </w:r>
      <w:r w:rsidRPr="008C2231">
        <w:rPr>
          <w:rFonts w:eastAsia="仿宋_GB2312"/>
          <w:sz w:val="32"/>
          <w:szCs w:val="22"/>
        </w:rPr>
        <w:t>定点医药机构未按规定申请信息变更的，经办机构应暂停结算，并书面通知医药机构。定点医药机构应于暂停结算之日起</w:t>
      </w:r>
      <w:r w:rsidRPr="008C2231">
        <w:rPr>
          <w:rFonts w:eastAsia="仿宋_GB2312"/>
          <w:sz w:val="32"/>
          <w:szCs w:val="22"/>
        </w:rPr>
        <w:t>30</w:t>
      </w:r>
      <w:r w:rsidRPr="008C2231">
        <w:rPr>
          <w:rFonts w:eastAsia="仿宋_GB2312"/>
          <w:sz w:val="32"/>
          <w:szCs w:val="22"/>
        </w:rPr>
        <w:t>日内提出信息变更申请，符合变更规定的，经办机构可恢复结算，并根据协议约定进行违约处理；未按通知要求提出变更申请或不符合信息变更规定的，经办机构应解除服务协议。</w:t>
      </w:r>
    </w:p>
    <w:p w:rsidR="00683AE4" w:rsidRPr="00683AE4" w:rsidRDefault="00683AE4" w:rsidP="008C2231">
      <w:pPr>
        <w:spacing w:line="560" w:lineRule="exact"/>
        <w:ind w:firstLine="640"/>
        <w:rPr>
          <w:rFonts w:eastAsiaTheme="minorEastAsia"/>
          <w:b/>
          <w:color w:val="FF0000"/>
          <w:sz w:val="32"/>
          <w:szCs w:val="22"/>
          <w:u w:val="single"/>
        </w:rPr>
      </w:pPr>
    </w:p>
    <w:p w:rsidR="008C2231" w:rsidRPr="008C2231" w:rsidRDefault="008C2231" w:rsidP="008C2231">
      <w:pPr>
        <w:spacing w:line="560" w:lineRule="exact"/>
        <w:jc w:val="center"/>
        <w:rPr>
          <w:rFonts w:eastAsia="黑体"/>
          <w:sz w:val="32"/>
          <w:szCs w:val="22"/>
        </w:rPr>
      </w:pPr>
      <w:r w:rsidRPr="008C2231">
        <w:rPr>
          <w:rFonts w:eastAsia="黑体" w:hAnsi="黑体"/>
          <w:sz w:val="32"/>
          <w:szCs w:val="22"/>
        </w:rPr>
        <w:t>第五章</w:t>
      </w:r>
      <w:r w:rsidRPr="008C2231">
        <w:rPr>
          <w:rFonts w:eastAsia="黑体"/>
          <w:sz w:val="32"/>
          <w:szCs w:val="22"/>
        </w:rPr>
        <w:t xml:space="preserve">  </w:t>
      </w:r>
      <w:r w:rsidRPr="008C2231">
        <w:rPr>
          <w:rFonts w:eastAsia="黑体" w:hAnsi="黑体"/>
          <w:sz w:val="32"/>
          <w:szCs w:val="22"/>
        </w:rPr>
        <w:t>管理考核</w:t>
      </w:r>
    </w:p>
    <w:p w:rsidR="008C2231" w:rsidRPr="008C2231" w:rsidRDefault="008C2231" w:rsidP="008C2231">
      <w:pPr>
        <w:spacing w:line="560" w:lineRule="exact"/>
        <w:ind w:firstLine="640"/>
        <w:jc w:val="left"/>
        <w:rPr>
          <w:rFonts w:eastAsia="仿宋_GB2312"/>
          <w:sz w:val="32"/>
          <w:szCs w:val="22"/>
        </w:rPr>
      </w:pPr>
      <w:r w:rsidRPr="008C2231">
        <w:rPr>
          <w:rFonts w:eastAsia="黑体" w:hAnsi="黑体"/>
          <w:sz w:val="32"/>
          <w:szCs w:val="22"/>
        </w:rPr>
        <w:t>第十八条</w:t>
      </w:r>
      <w:r w:rsidRPr="008C2231">
        <w:rPr>
          <w:rFonts w:eastAsia="黑体"/>
          <w:sz w:val="32"/>
          <w:szCs w:val="22"/>
        </w:rPr>
        <w:t xml:space="preserve"> </w:t>
      </w:r>
      <w:r w:rsidRPr="008C2231">
        <w:rPr>
          <w:rFonts w:eastAsia="仿宋_GB2312"/>
          <w:sz w:val="32"/>
          <w:szCs w:val="22"/>
        </w:rPr>
        <w:t>各级医疗保障部门应做好对定点医药机构的医保政策法规、管理制度、操作流程的宣传、培训和咨询服务，并及时通报医保违法违规案件。</w:t>
      </w:r>
    </w:p>
    <w:p w:rsidR="008C2231" w:rsidRPr="008C2231" w:rsidRDefault="008C2231" w:rsidP="008C2231">
      <w:pPr>
        <w:spacing w:line="560" w:lineRule="exact"/>
        <w:ind w:firstLine="640"/>
        <w:jc w:val="left"/>
        <w:rPr>
          <w:rFonts w:eastAsia="仿宋_GB2312"/>
          <w:sz w:val="32"/>
          <w:szCs w:val="22"/>
        </w:rPr>
      </w:pPr>
      <w:r w:rsidRPr="008C2231">
        <w:rPr>
          <w:rFonts w:eastAsia="黑体" w:hAnsi="黑体"/>
          <w:sz w:val="32"/>
          <w:szCs w:val="22"/>
        </w:rPr>
        <w:t>第十九条</w:t>
      </w:r>
      <w:r w:rsidRPr="008C2231">
        <w:rPr>
          <w:rFonts w:eastAsia="黑体"/>
          <w:sz w:val="32"/>
          <w:szCs w:val="22"/>
        </w:rPr>
        <w:t xml:space="preserve"> </w:t>
      </w:r>
      <w:r w:rsidRPr="008C2231">
        <w:rPr>
          <w:rFonts w:eastAsia="仿宋_GB2312"/>
          <w:sz w:val="32"/>
          <w:szCs w:val="22"/>
        </w:rPr>
        <w:t>经办机构与定点医药机构应共同遵守服务协议约定。</w:t>
      </w:r>
    </w:p>
    <w:p w:rsidR="008C2231" w:rsidRPr="008C2231" w:rsidRDefault="008C2231" w:rsidP="008C2231">
      <w:pPr>
        <w:spacing w:line="560" w:lineRule="exact"/>
        <w:ind w:firstLine="640"/>
        <w:jc w:val="left"/>
        <w:rPr>
          <w:rFonts w:eastAsia="黑体"/>
          <w:sz w:val="32"/>
          <w:szCs w:val="22"/>
        </w:rPr>
      </w:pPr>
      <w:r w:rsidRPr="008C2231">
        <w:rPr>
          <w:rFonts w:eastAsia="仿宋_GB2312" w:hAnsi="仿宋_GB2312"/>
          <w:sz w:val="32"/>
          <w:szCs w:val="22"/>
        </w:rPr>
        <w:t>经办机构应加强医保基金管理，优化流程、提高效率，及时审核并按规定向定点医药机构拨付应由医保基金支付的费用。对定点医药机构基础信息、服务能力、信息系统等实施动态管理，推进标准化建设。</w:t>
      </w:r>
    </w:p>
    <w:p w:rsidR="008C2231" w:rsidRPr="008C2231" w:rsidRDefault="008C2231" w:rsidP="008C2231">
      <w:pPr>
        <w:spacing w:line="560" w:lineRule="exact"/>
        <w:ind w:firstLine="640"/>
        <w:jc w:val="left"/>
        <w:rPr>
          <w:rFonts w:eastAsia="仿宋_GB2312"/>
          <w:sz w:val="32"/>
          <w:szCs w:val="22"/>
        </w:rPr>
      </w:pPr>
      <w:r w:rsidRPr="008C2231">
        <w:rPr>
          <w:rFonts w:eastAsia="仿宋_GB2312"/>
          <w:sz w:val="32"/>
          <w:szCs w:val="22"/>
        </w:rPr>
        <w:t>定点医药机构应加强自身内部管理，为参保人员提供优质</w:t>
      </w:r>
      <w:r w:rsidRPr="008C2231">
        <w:rPr>
          <w:rFonts w:eastAsia="仿宋_GB2312"/>
          <w:sz w:val="32"/>
          <w:szCs w:val="22"/>
        </w:rPr>
        <w:lastRenderedPageBreak/>
        <w:t>的医药服务。加强参保人员的就医购药管理，做好医保药品、诊疗项目及服务设施范围管理，做好信息管理、费用结算等工作。</w:t>
      </w:r>
    </w:p>
    <w:p w:rsidR="008C2231" w:rsidRPr="008C2231" w:rsidRDefault="008C2231" w:rsidP="008C2231">
      <w:pPr>
        <w:spacing w:line="560" w:lineRule="exact"/>
        <w:ind w:firstLine="640"/>
        <w:rPr>
          <w:rFonts w:eastAsia="仿宋_GB2312"/>
          <w:sz w:val="32"/>
          <w:szCs w:val="22"/>
        </w:rPr>
      </w:pPr>
      <w:r w:rsidRPr="008C2231">
        <w:rPr>
          <w:rFonts w:eastAsia="黑体" w:hAnsi="黑体"/>
          <w:sz w:val="32"/>
          <w:szCs w:val="22"/>
        </w:rPr>
        <w:t>第二十条</w:t>
      </w:r>
      <w:r w:rsidRPr="008C2231">
        <w:rPr>
          <w:rFonts w:eastAsia="黑体"/>
          <w:sz w:val="32"/>
          <w:szCs w:val="22"/>
        </w:rPr>
        <w:t xml:space="preserve"> </w:t>
      </w:r>
      <w:r w:rsidRPr="008C2231">
        <w:rPr>
          <w:rFonts w:eastAsia="仿宋_GB2312" w:hAnsi="仿宋_GB2312"/>
          <w:sz w:val="32"/>
          <w:szCs w:val="22"/>
        </w:rPr>
        <w:t>经办机构对定点医药机构申报的费用应建立规范的初审、复审两级审核机制，通过信息化手段实现初审</w:t>
      </w:r>
      <w:r w:rsidRPr="008C2231">
        <w:rPr>
          <w:rFonts w:eastAsia="仿宋_GB2312"/>
          <w:sz w:val="32"/>
          <w:szCs w:val="22"/>
        </w:rPr>
        <w:t>100%</w:t>
      </w:r>
      <w:r w:rsidRPr="008C2231">
        <w:rPr>
          <w:rFonts w:eastAsia="仿宋_GB2312" w:hAnsi="仿宋_GB2312"/>
          <w:sz w:val="32"/>
          <w:szCs w:val="22"/>
        </w:rPr>
        <w:t>全覆盖。对初审发现的疑似违规费用应当通过调阅病历、现场核查等方式进行核实。对初审通过的费用采取随机抽查方式进行复审，其中住院费用的抽查比例不得低于总量</w:t>
      </w:r>
      <w:r w:rsidRPr="008C2231">
        <w:rPr>
          <w:rFonts w:eastAsia="仿宋_GB2312" w:hAnsi="仿宋_GB2312"/>
          <w:color w:val="000000"/>
          <w:sz w:val="32"/>
          <w:szCs w:val="22"/>
        </w:rPr>
        <w:t>的</w:t>
      </w:r>
      <w:r w:rsidRPr="008C2231">
        <w:rPr>
          <w:rFonts w:eastAsia="仿宋_GB2312"/>
          <w:color w:val="000000"/>
          <w:sz w:val="32"/>
          <w:szCs w:val="22"/>
        </w:rPr>
        <w:t>5%</w:t>
      </w:r>
      <w:r w:rsidRPr="008C2231">
        <w:rPr>
          <w:rFonts w:eastAsia="仿宋_GB2312" w:hAnsi="仿宋_GB2312"/>
          <w:color w:val="000000"/>
          <w:sz w:val="32"/>
          <w:szCs w:val="22"/>
        </w:rPr>
        <w:t>。审</w:t>
      </w:r>
      <w:r w:rsidRPr="008C2231">
        <w:rPr>
          <w:rFonts w:eastAsia="仿宋_GB2312" w:hAnsi="仿宋_GB2312"/>
          <w:sz w:val="32"/>
          <w:szCs w:val="22"/>
        </w:rPr>
        <w:t>核查实的违规费用，可按照抽查比例放大后拒付。</w:t>
      </w:r>
    </w:p>
    <w:p w:rsidR="008C2231" w:rsidRPr="008C2231" w:rsidRDefault="008C2231" w:rsidP="008C2231">
      <w:pPr>
        <w:spacing w:line="560" w:lineRule="exact"/>
        <w:ind w:firstLine="640"/>
        <w:rPr>
          <w:rFonts w:eastAsia="仿宋_GB2312"/>
          <w:sz w:val="32"/>
          <w:szCs w:val="22"/>
        </w:rPr>
      </w:pPr>
      <w:r w:rsidRPr="008C2231">
        <w:rPr>
          <w:rFonts w:eastAsia="黑体" w:hAnsi="黑体"/>
          <w:sz w:val="32"/>
          <w:szCs w:val="22"/>
        </w:rPr>
        <w:t>第二十一条</w:t>
      </w:r>
      <w:r w:rsidRPr="008C2231">
        <w:rPr>
          <w:rFonts w:eastAsia="黑体"/>
          <w:sz w:val="32"/>
          <w:szCs w:val="22"/>
        </w:rPr>
        <w:t xml:space="preserve"> </w:t>
      </w:r>
      <w:r w:rsidRPr="008C2231">
        <w:rPr>
          <w:rFonts w:eastAsia="仿宋_GB2312"/>
          <w:sz w:val="32"/>
          <w:szCs w:val="22"/>
        </w:rPr>
        <w:t>各区医疗保障局负责组织区经办机构和有关单位，依职责对定点医药机构协议执行情况进行考核。考核分为日常考核和年终考核。综合运用考核结果对医药机构进行分级并实行分级管理，将质量保证金、总额控制指标、协议续签等与分级管理挂钩。具体办法由市经办机构制定，报市医疗保障局同意后实施。</w:t>
      </w:r>
    </w:p>
    <w:p w:rsidR="008C2231" w:rsidRPr="008C2231" w:rsidRDefault="008C2231" w:rsidP="008C2231">
      <w:pPr>
        <w:spacing w:line="560" w:lineRule="exact"/>
        <w:ind w:firstLine="640"/>
        <w:rPr>
          <w:rFonts w:eastAsia="仿宋_GB2312"/>
          <w:sz w:val="32"/>
          <w:szCs w:val="22"/>
        </w:rPr>
      </w:pPr>
      <w:r w:rsidRPr="008C2231">
        <w:rPr>
          <w:rFonts w:eastAsia="黑体" w:hAnsi="黑体"/>
          <w:sz w:val="32"/>
          <w:szCs w:val="22"/>
        </w:rPr>
        <w:t>第二十二条</w:t>
      </w:r>
      <w:r w:rsidRPr="008C2231">
        <w:rPr>
          <w:rFonts w:eastAsia="黑体"/>
          <w:sz w:val="32"/>
          <w:szCs w:val="22"/>
        </w:rPr>
        <w:t xml:space="preserve"> </w:t>
      </w:r>
      <w:r w:rsidRPr="008C2231">
        <w:rPr>
          <w:rFonts w:eastAsia="仿宋_GB2312"/>
          <w:sz w:val="32"/>
          <w:szCs w:val="22"/>
        </w:rPr>
        <w:t>经考核符</w:t>
      </w:r>
      <w:r w:rsidRPr="008C2231">
        <w:rPr>
          <w:rFonts w:eastAsia="仿宋_GB2312"/>
          <w:color w:val="000000"/>
          <w:sz w:val="32"/>
          <w:szCs w:val="22"/>
        </w:rPr>
        <w:t>合续签协议条件的，经办</w:t>
      </w:r>
      <w:r w:rsidRPr="008C2231">
        <w:rPr>
          <w:rFonts w:eastAsia="仿宋_GB2312"/>
          <w:sz w:val="32"/>
          <w:szCs w:val="22"/>
        </w:rPr>
        <w:t>机构与定点医药机构就协议续签事宜进行协商谈判，达成一致的可直接续签服务协议，未达成一致的可终止服务协议。不符合续签条件的，不再续签服务协议。</w:t>
      </w:r>
    </w:p>
    <w:p w:rsidR="008C2231" w:rsidRPr="008C2231" w:rsidRDefault="008C2231" w:rsidP="008C2231">
      <w:pPr>
        <w:spacing w:line="560" w:lineRule="exact"/>
        <w:ind w:firstLine="640"/>
        <w:rPr>
          <w:rFonts w:eastAsia="仿宋_GB2312"/>
          <w:sz w:val="32"/>
          <w:szCs w:val="22"/>
        </w:rPr>
      </w:pPr>
      <w:r w:rsidRPr="008C2231">
        <w:rPr>
          <w:rFonts w:eastAsia="仿宋_GB2312"/>
          <w:sz w:val="32"/>
          <w:szCs w:val="22"/>
        </w:rPr>
        <w:t>定点医药机构因自身原因自愿解除协议或不再续签协议的，应提前</w:t>
      </w:r>
      <w:r w:rsidRPr="008C2231">
        <w:rPr>
          <w:rFonts w:eastAsia="仿宋_GB2312"/>
          <w:sz w:val="32"/>
          <w:szCs w:val="22"/>
        </w:rPr>
        <w:t>30</w:t>
      </w:r>
      <w:r w:rsidRPr="008C2231">
        <w:rPr>
          <w:rFonts w:eastAsia="仿宋_GB2312"/>
          <w:sz w:val="32"/>
          <w:szCs w:val="22"/>
        </w:rPr>
        <w:t>日向区经办机构书面反馈。</w:t>
      </w:r>
    </w:p>
    <w:p w:rsidR="008C2231" w:rsidRDefault="008C2231" w:rsidP="008C2231">
      <w:pPr>
        <w:spacing w:line="560" w:lineRule="exact"/>
        <w:ind w:firstLine="640"/>
        <w:rPr>
          <w:rFonts w:eastAsia="仿宋_GB2312"/>
          <w:sz w:val="32"/>
          <w:szCs w:val="22"/>
        </w:rPr>
      </w:pPr>
    </w:p>
    <w:p w:rsidR="00E86CA0" w:rsidRPr="008C2231" w:rsidRDefault="00E86CA0" w:rsidP="008C2231">
      <w:pPr>
        <w:spacing w:line="560" w:lineRule="exact"/>
        <w:ind w:firstLine="640"/>
        <w:rPr>
          <w:rFonts w:eastAsia="仿宋_GB2312"/>
          <w:sz w:val="32"/>
          <w:szCs w:val="22"/>
        </w:rPr>
      </w:pPr>
    </w:p>
    <w:p w:rsidR="008C2231" w:rsidRPr="008C2231" w:rsidRDefault="008C2231" w:rsidP="008C2231">
      <w:pPr>
        <w:spacing w:line="560" w:lineRule="exact"/>
        <w:jc w:val="center"/>
        <w:rPr>
          <w:rFonts w:eastAsia="黑体"/>
          <w:color w:val="000000"/>
          <w:sz w:val="32"/>
          <w:szCs w:val="22"/>
        </w:rPr>
      </w:pPr>
      <w:r w:rsidRPr="008C2231">
        <w:rPr>
          <w:rFonts w:eastAsia="黑体" w:hAnsi="黑体"/>
          <w:sz w:val="32"/>
          <w:szCs w:val="22"/>
        </w:rPr>
        <w:lastRenderedPageBreak/>
        <w:t>第六章</w:t>
      </w:r>
      <w:r w:rsidRPr="008C2231">
        <w:rPr>
          <w:rFonts w:eastAsia="黑体"/>
          <w:sz w:val="32"/>
          <w:szCs w:val="22"/>
        </w:rPr>
        <w:t xml:space="preserve"> </w:t>
      </w:r>
      <w:r w:rsidRPr="008C2231">
        <w:rPr>
          <w:rFonts w:eastAsia="黑体" w:hAnsi="黑体"/>
          <w:color w:val="000000"/>
          <w:sz w:val="32"/>
          <w:szCs w:val="22"/>
        </w:rPr>
        <w:t>违约处理</w:t>
      </w:r>
    </w:p>
    <w:p w:rsidR="008C2231" w:rsidRPr="008C2231" w:rsidRDefault="008C2231" w:rsidP="008C2231">
      <w:pPr>
        <w:spacing w:line="560" w:lineRule="exact"/>
        <w:ind w:firstLine="600"/>
        <w:rPr>
          <w:rFonts w:eastAsia="仿宋_GB2312"/>
          <w:sz w:val="32"/>
          <w:szCs w:val="22"/>
        </w:rPr>
      </w:pPr>
      <w:r w:rsidRPr="008C2231">
        <w:rPr>
          <w:rFonts w:eastAsia="黑体" w:hAnsi="黑体"/>
          <w:sz w:val="32"/>
          <w:szCs w:val="22"/>
        </w:rPr>
        <w:t>第二十三条</w:t>
      </w:r>
      <w:r w:rsidRPr="008C2231">
        <w:rPr>
          <w:rFonts w:eastAsia="黑体"/>
          <w:sz w:val="32"/>
          <w:szCs w:val="22"/>
        </w:rPr>
        <w:t xml:space="preserve"> </w:t>
      </w:r>
      <w:r w:rsidRPr="008C2231">
        <w:rPr>
          <w:rFonts w:eastAsia="仿宋_GB2312"/>
          <w:sz w:val="32"/>
          <w:szCs w:val="22"/>
        </w:rPr>
        <w:t>经办机构应当加强对定点医药机构履行协议情况的监督检查，每个协议年度内实现对管辖的定点医药机构监督检查全覆盖，并按规定向同级</w:t>
      </w:r>
      <w:r w:rsidRPr="008C2231">
        <w:rPr>
          <w:rFonts w:eastAsia="仿宋_GB2312" w:hAnsi="Calibri"/>
          <w:sz w:val="32"/>
          <w:szCs w:val="32"/>
        </w:rPr>
        <w:t>医疗保障行政部门</w:t>
      </w:r>
      <w:r w:rsidRPr="008C2231">
        <w:rPr>
          <w:rFonts w:eastAsia="仿宋_GB2312"/>
          <w:sz w:val="32"/>
          <w:szCs w:val="22"/>
        </w:rPr>
        <w:t>报送监督检查、违约处理情况。</w:t>
      </w:r>
    </w:p>
    <w:p w:rsidR="008C2231" w:rsidRPr="008C2231" w:rsidRDefault="008C2231" w:rsidP="008C2231">
      <w:pPr>
        <w:spacing w:line="560" w:lineRule="exact"/>
        <w:ind w:firstLine="640"/>
        <w:rPr>
          <w:rFonts w:eastAsia="仿宋_GB2312"/>
          <w:sz w:val="32"/>
          <w:szCs w:val="22"/>
        </w:rPr>
      </w:pPr>
      <w:r w:rsidRPr="008C2231">
        <w:rPr>
          <w:rFonts w:eastAsia="黑体" w:hAnsi="黑体"/>
          <w:sz w:val="32"/>
          <w:szCs w:val="22"/>
        </w:rPr>
        <w:t>第二十四条</w:t>
      </w:r>
      <w:r w:rsidRPr="008C2231">
        <w:rPr>
          <w:rFonts w:eastAsia="黑体"/>
          <w:sz w:val="32"/>
          <w:szCs w:val="22"/>
        </w:rPr>
        <w:t xml:space="preserve"> </w:t>
      </w:r>
      <w:r w:rsidRPr="008C2231">
        <w:rPr>
          <w:rFonts w:eastAsia="仿宋_GB2312"/>
          <w:sz w:val="32"/>
          <w:szCs w:val="22"/>
        </w:rPr>
        <w:t>市经办机构依据协议管理的有关规定，不断完善和细化协议内容，制定违约处理办法，重点对限期整改、暂停结算、暂停协议、解除协议等处理措施，明确对应的违约行为。</w:t>
      </w:r>
    </w:p>
    <w:p w:rsidR="008C2231" w:rsidRPr="008C2231" w:rsidRDefault="008C2231" w:rsidP="008C2231">
      <w:pPr>
        <w:spacing w:line="560" w:lineRule="exact"/>
        <w:ind w:firstLine="640"/>
        <w:rPr>
          <w:rFonts w:eastAsia="黑体"/>
          <w:sz w:val="32"/>
          <w:szCs w:val="22"/>
        </w:rPr>
      </w:pPr>
      <w:r w:rsidRPr="008C2231">
        <w:rPr>
          <w:rFonts w:eastAsia="仿宋_GB2312"/>
          <w:sz w:val="32"/>
          <w:szCs w:val="22"/>
        </w:rPr>
        <w:t>区经办机构根据服务协议和违约处理办法，对违反服务协议行为进行协议处理；涉嫌违反相关法律、法规、规章的，经办机构应提请行政部门进行行政处罚或由行政部门移送司法机关依法追究刑事责任。</w:t>
      </w:r>
      <w:r w:rsidRPr="008C2231">
        <w:rPr>
          <w:rFonts w:eastAsia="仿宋_GB2312"/>
          <w:sz w:val="32"/>
          <w:szCs w:val="22"/>
        </w:rPr>
        <w:t xml:space="preserve"> </w:t>
      </w:r>
    </w:p>
    <w:p w:rsidR="008C2231" w:rsidRPr="008C2231" w:rsidRDefault="008C2231" w:rsidP="008C2231">
      <w:pPr>
        <w:spacing w:line="560" w:lineRule="exact"/>
        <w:ind w:firstLine="600"/>
        <w:rPr>
          <w:rFonts w:eastAsia="仿宋_GB2312"/>
          <w:sz w:val="32"/>
          <w:szCs w:val="22"/>
        </w:rPr>
      </w:pPr>
      <w:r w:rsidRPr="008C2231">
        <w:rPr>
          <w:rFonts w:eastAsia="黑体" w:hAnsi="黑体"/>
          <w:sz w:val="32"/>
          <w:szCs w:val="22"/>
        </w:rPr>
        <w:t>第二十五条</w:t>
      </w:r>
      <w:r w:rsidRPr="008C2231">
        <w:rPr>
          <w:rFonts w:eastAsia="黑体"/>
          <w:sz w:val="32"/>
          <w:szCs w:val="22"/>
        </w:rPr>
        <w:t xml:space="preserve"> </w:t>
      </w:r>
      <w:r w:rsidRPr="008C2231">
        <w:rPr>
          <w:rFonts w:eastAsia="仿宋_GB2312"/>
          <w:sz w:val="32"/>
          <w:szCs w:val="22"/>
        </w:rPr>
        <w:t>定点医疗机构发生以下严重违约行为的，一律解除服务协议，且三年内不得重新申请：</w:t>
      </w:r>
    </w:p>
    <w:p w:rsidR="008C2231" w:rsidRPr="008C2231" w:rsidRDefault="008C2231" w:rsidP="008C2231">
      <w:pPr>
        <w:spacing w:line="560" w:lineRule="exact"/>
        <w:ind w:firstLineChars="221" w:firstLine="707"/>
        <w:rPr>
          <w:rFonts w:eastAsia="仿宋_GB2312"/>
          <w:sz w:val="32"/>
          <w:szCs w:val="22"/>
        </w:rPr>
      </w:pPr>
      <w:r w:rsidRPr="008C2231">
        <w:rPr>
          <w:rFonts w:eastAsia="仿宋_GB2312"/>
          <w:sz w:val="32"/>
          <w:szCs w:val="22"/>
        </w:rPr>
        <w:t>（一）通过伪造医疗文书、财务票据或凭证等方式，虚构医疗服务</w:t>
      </w:r>
      <w:r w:rsidRPr="008C2231">
        <w:rPr>
          <w:rFonts w:eastAsia="仿宋_GB2312"/>
          <w:sz w:val="32"/>
          <w:szCs w:val="22"/>
        </w:rPr>
        <w:t>“</w:t>
      </w:r>
      <w:r w:rsidRPr="008C2231">
        <w:rPr>
          <w:rFonts w:eastAsia="仿宋_GB2312"/>
          <w:sz w:val="32"/>
          <w:szCs w:val="22"/>
        </w:rPr>
        <w:t>假住院、假就诊</w:t>
      </w:r>
      <w:r w:rsidRPr="008C2231">
        <w:rPr>
          <w:rFonts w:eastAsia="仿宋_GB2312"/>
          <w:sz w:val="32"/>
          <w:szCs w:val="22"/>
        </w:rPr>
        <w:t>”</w:t>
      </w:r>
      <w:r w:rsidRPr="008C2231">
        <w:rPr>
          <w:rFonts w:eastAsia="仿宋_GB2312"/>
          <w:sz w:val="32"/>
          <w:szCs w:val="22"/>
        </w:rPr>
        <w:t>骗取医保基金的；</w:t>
      </w:r>
    </w:p>
    <w:p w:rsidR="008C2231" w:rsidRPr="008C2231" w:rsidRDefault="008C2231" w:rsidP="008C2231">
      <w:pPr>
        <w:spacing w:line="560" w:lineRule="exact"/>
        <w:ind w:firstLineChars="200" w:firstLine="640"/>
        <w:rPr>
          <w:rFonts w:eastAsia="仿宋_GB2312"/>
          <w:sz w:val="32"/>
          <w:szCs w:val="22"/>
        </w:rPr>
      </w:pPr>
      <w:r w:rsidRPr="008C2231">
        <w:rPr>
          <w:rFonts w:eastAsia="仿宋_GB2312"/>
          <w:sz w:val="32"/>
          <w:szCs w:val="22"/>
        </w:rPr>
        <w:t>（二）为非定点医疗机构、暂停协议医疗机构提供医疗费用结算的；</w:t>
      </w:r>
    </w:p>
    <w:p w:rsidR="008C2231" w:rsidRPr="008C2231" w:rsidRDefault="008C2231" w:rsidP="008C2231">
      <w:pPr>
        <w:spacing w:line="560" w:lineRule="exact"/>
        <w:ind w:firstLineChars="221" w:firstLine="707"/>
        <w:rPr>
          <w:rFonts w:eastAsia="仿宋_GB2312"/>
          <w:sz w:val="32"/>
          <w:szCs w:val="22"/>
        </w:rPr>
      </w:pPr>
      <w:r w:rsidRPr="008C2231">
        <w:rPr>
          <w:rFonts w:eastAsia="仿宋_GB2312"/>
          <w:sz w:val="32"/>
          <w:szCs w:val="22"/>
        </w:rPr>
        <w:t>（三）协议有效期内累计</w:t>
      </w:r>
      <w:r w:rsidRPr="008C2231">
        <w:rPr>
          <w:rFonts w:eastAsia="仿宋_GB2312"/>
          <w:sz w:val="32"/>
          <w:szCs w:val="22"/>
        </w:rPr>
        <w:t>3</w:t>
      </w:r>
      <w:r w:rsidRPr="008C2231">
        <w:rPr>
          <w:rFonts w:eastAsia="仿宋_GB2312"/>
          <w:sz w:val="32"/>
          <w:szCs w:val="22"/>
        </w:rPr>
        <w:t>次被暂停协议或暂停协议期间</w:t>
      </w:r>
      <w:r w:rsidRPr="008C2231">
        <w:rPr>
          <w:rFonts w:eastAsia="仿宋_GB2312"/>
          <w:sz w:val="32"/>
          <w:szCs w:val="22"/>
        </w:rPr>
        <w:t xml:space="preserve"> </w:t>
      </w:r>
      <w:r w:rsidRPr="008C2231">
        <w:rPr>
          <w:rFonts w:eastAsia="仿宋_GB2312"/>
          <w:sz w:val="32"/>
          <w:szCs w:val="22"/>
        </w:rPr>
        <w:t>未按时限要求整改或整改不到位的；</w:t>
      </w:r>
    </w:p>
    <w:p w:rsidR="008C2231" w:rsidRPr="008C2231" w:rsidRDefault="008C2231" w:rsidP="008C2231">
      <w:pPr>
        <w:spacing w:line="560" w:lineRule="exact"/>
        <w:ind w:firstLineChars="221" w:firstLine="707"/>
        <w:rPr>
          <w:rFonts w:eastAsia="仿宋_GB2312"/>
          <w:sz w:val="32"/>
          <w:szCs w:val="22"/>
        </w:rPr>
      </w:pPr>
      <w:r w:rsidRPr="008C2231">
        <w:rPr>
          <w:rFonts w:eastAsia="仿宋_GB2312"/>
          <w:sz w:val="32"/>
          <w:szCs w:val="22"/>
        </w:rPr>
        <w:t>（四）被吊销《医疗机构执业许可证》或《营业执照》的；</w:t>
      </w:r>
    </w:p>
    <w:p w:rsidR="008C2231" w:rsidRPr="008C2231" w:rsidRDefault="008C2231" w:rsidP="008C2231">
      <w:pPr>
        <w:spacing w:line="560" w:lineRule="exact"/>
        <w:ind w:firstLineChars="221" w:firstLine="707"/>
        <w:rPr>
          <w:rFonts w:eastAsia="仿宋_GB2312"/>
          <w:sz w:val="32"/>
          <w:szCs w:val="22"/>
        </w:rPr>
      </w:pPr>
      <w:r w:rsidRPr="008C2231">
        <w:rPr>
          <w:rFonts w:eastAsia="仿宋_GB2312"/>
          <w:sz w:val="32"/>
          <w:szCs w:val="22"/>
        </w:rPr>
        <w:t>（五）拒绝、阻挠或不配合医疗保障部门开展必要监督检</w:t>
      </w:r>
      <w:r w:rsidRPr="008C2231">
        <w:rPr>
          <w:rFonts w:eastAsia="仿宋_GB2312"/>
          <w:sz w:val="32"/>
          <w:szCs w:val="22"/>
        </w:rPr>
        <w:lastRenderedPageBreak/>
        <w:t>查的；</w:t>
      </w:r>
    </w:p>
    <w:p w:rsidR="008C2231" w:rsidRPr="008C2231" w:rsidRDefault="008C2231" w:rsidP="008C2231">
      <w:pPr>
        <w:spacing w:line="560" w:lineRule="exact"/>
        <w:ind w:firstLineChars="221" w:firstLine="707"/>
        <w:rPr>
          <w:rFonts w:eastAsia="仿宋_GB2312"/>
          <w:sz w:val="32"/>
          <w:szCs w:val="22"/>
        </w:rPr>
      </w:pPr>
      <w:r w:rsidRPr="008C2231">
        <w:rPr>
          <w:rFonts w:eastAsia="仿宋_GB2312"/>
          <w:sz w:val="32"/>
          <w:szCs w:val="22"/>
        </w:rPr>
        <w:t>（六）其他造成严重后果或重大影响的违约行为。</w:t>
      </w:r>
    </w:p>
    <w:p w:rsidR="008C2231" w:rsidRPr="008C2231" w:rsidRDefault="008C2231" w:rsidP="008C2231">
      <w:pPr>
        <w:spacing w:line="560" w:lineRule="exact"/>
        <w:ind w:firstLine="600"/>
        <w:rPr>
          <w:rFonts w:eastAsia="仿宋_GB2312"/>
          <w:sz w:val="32"/>
          <w:szCs w:val="22"/>
        </w:rPr>
      </w:pPr>
      <w:r w:rsidRPr="008C2231">
        <w:rPr>
          <w:rFonts w:eastAsia="黑体" w:hAnsi="黑体"/>
          <w:sz w:val="32"/>
          <w:szCs w:val="22"/>
        </w:rPr>
        <w:t>第二十六条</w:t>
      </w:r>
      <w:r w:rsidRPr="008C2231">
        <w:rPr>
          <w:rFonts w:eastAsia="黑体"/>
          <w:sz w:val="32"/>
          <w:szCs w:val="22"/>
        </w:rPr>
        <w:t xml:space="preserve"> </w:t>
      </w:r>
      <w:r w:rsidRPr="008C2231">
        <w:rPr>
          <w:rFonts w:eastAsia="仿宋_GB2312"/>
          <w:sz w:val="32"/>
          <w:szCs w:val="22"/>
        </w:rPr>
        <w:t>定点零售药店发生以下严重违约行为的，一律解除服务协议，且三年内不得重新申请：</w:t>
      </w:r>
    </w:p>
    <w:p w:rsidR="008C2231" w:rsidRPr="008C2231" w:rsidRDefault="008C2231" w:rsidP="008C2231">
      <w:pPr>
        <w:spacing w:line="560" w:lineRule="exact"/>
        <w:ind w:firstLine="600"/>
        <w:rPr>
          <w:rFonts w:eastAsia="仿宋_GB2312"/>
          <w:sz w:val="32"/>
          <w:szCs w:val="22"/>
        </w:rPr>
      </w:pPr>
      <w:r w:rsidRPr="008C2231">
        <w:rPr>
          <w:rFonts w:eastAsia="仿宋_GB2312"/>
          <w:sz w:val="32"/>
          <w:szCs w:val="22"/>
        </w:rPr>
        <w:t>（一）伪造虚假凭证或串通参保人员兑换现金骗取基金的；</w:t>
      </w:r>
    </w:p>
    <w:p w:rsidR="008C2231" w:rsidRPr="008C2231" w:rsidRDefault="008C2231" w:rsidP="008C2231">
      <w:pPr>
        <w:spacing w:line="560" w:lineRule="exact"/>
        <w:ind w:firstLine="600"/>
        <w:rPr>
          <w:rFonts w:eastAsia="仿宋_GB2312"/>
          <w:sz w:val="32"/>
          <w:szCs w:val="22"/>
        </w:rPr>
      </w:pPr>
      <w:r w:rsidRPr="008C2231">
        <w:rPr>
          <w:rFonts w:eastAsia="仿宋_GB2312"/>
          <w:sz w:val="32"/>
          <w:szCs w:val="22"/>
        </w:rPr>
        <w:t>（二）为非定点零售药店或其他机构提供费用结算的；</w:t>
      </w:r>
    </w:p>
    <w:p w:rsidR="008C2231" w:rsidRPr="008C2231" w:rsidRDefault="008C2231" w:rsidP="008C2231">
      <w:pPr>
        <w:spacing w:line="560" w:lineRule="exact"/>
        <w:ind w:firstLine="600"/>
        <w:rPr>
          <w:rFonts w:eastAsia="仿宋_GB2312"/>
          <w:sz w:val="32"/>
          <w:szCs w:val="22"/>
        </w:rPr>
      </w:pPr>
      <w:r w:rsidRPr="008C2231">
        <w:rPr>
          <w:rFonts w:eastAsia="仿宋_GB2312"/>
          <w:sz w:val="32"/>
          <w:szCs w:val="22"/>
        </w:rPr>
        <w:t>（三）将医保目录范围之外的项目按照目录内项目申报医保结算的；</w:t>
      </w:r>
    </w:p>
    <w:p w:rsidR="008C2231" w:rsidRPr="008C2231" w:rsidRDefault="008C2231" w:rsidP="008C2231">
      <w:pPr>
        <w:spacing w:line="560" w:lineRule="exact"/>
        <w:ind w:firstLine="600"/>
        <w:rPr>
          <w:rFonts w:eastAsia="仿宋_GB2312"/>
          <w:sz w:val="32"/>
          <w:szCs w:val="22"/>
        </w:rPr>
      </w:pPr>
      <w:r w:rsidRPr="008C2231">
        <w:rPr>
          <w:rFonts w:eastAsia="仿宋_GB2312"/>
          <w:sz w:val="32"/>
          <w:szCs w:val="22"/>
        </w:rPr>
        <w:t>（四）协议有效期内累计</w:t>
      </w:r>
      <w:r w:rsidRPr="008C2231">
        <w:rPr>
          <w:rFonts w:eastAsia="仿宋_GB2312"/>
          <w:sz w:val="32"/>
          <w:szCs w:val="22"/>
        </w:rPr>
        <w:t>3</w:t>
      </w:r>
      <w:r w:rsidRPr="008C2231">
        <w:rPr>
          <w:rFonts w:eastAsia="仿宋_GB2312"/>
          <w:sz w:val="32"/>
          <w:szCs w:val="22"/>
        </w:rPr>
        <w:t>次被暂停协议或协议暂停期间未按时限要求整改或整改不到位的；</w:t>
      </w:r>
    </w:p>
    <w:p w:rsidR="008C2231" w:rsidRPr="008C2231" w:rsidRDefault="008C2231" w:rsidP="008C2231">
      <w:pPr>
        <w:spacing w:line="560" w:lineRule="exact"/>
        <w:ind w:firstLine="600"/>
        <w:rPr>
          <w:rFonts w:eastAsia="仿宋_GB2312"/>
          <w:sz w:val="32"/>
          <w:szCs w:val="22"/>
        </w:rPr>
      </w:pPr>
      <w:r w:rsidRPr="008C2231">
        <w:rPr>
          <w:rFonts w:eastAsia="仿宋_GB2312"/>
          <w:sz w:val="32"/>
          <w:szCs w:val="22"/>
        </w:rPr>
        <w:t>（五）被吊销《药品经营许可证》或《营业执照》的；</w:t>
      </w:r>
    </w:p>
    <w:p w:rsidR="008C2231" w:rsidRPr="008C2231" w:rsidRDefault="008C2231" w:rsidP="008C2231">
      <w:pPr>
        <w:spacing w:line="560" w:lineRule="exact"/>
        <w:ind w:firstLine="600"/>
        <w:rPr>
          <w:rFonts w:eastAsia="仿宋_GB2312"/>
          <w:sz w:val="32"/>
          <w:szCs w:val="22"/>
        </w:rPr>
      </w:pPr>
      <w:r w:rsidRPr="008C2231">
        <w:rPr>
          <w:rFonts w:eastAsia="仿宋_GB2312"/>
          <w:sz w:val="32"/>
          <w:szCs w:val="22"/>
        </w:rPr>
        <w:t>（六）拒绝、阻挠或不配合医疗保障部门开展必要监督检查的；</w:t>
      </w:r>
    </w:p>
    <w:p w:rsidR="008C2231" w:rsidRPr="008C2231" w:rsidRDefault="008C2231" w:rsidP="008C2231">
      <w:pPr>
        <w:spacing w:line="560" w:lineRule="exact"/>
        <w:ind w:firstLine="600"/>
        <w:rPr>
          <w:rFonts w:eastAsia="仿宋_GB2312"/>
          <w:sz w:val="32"/>
          <w:szCs w:val="22"/>
        </w:rPr>
      </w:pPr>
      <w:r w:rsidRPr="008C2231">
        <w:rPr>
          <w:rFonts w:eastAsia="仿宋_GB2312"/>
          <w:sz w:val="32"/>
          <w:szCs w:val="22"/>
        </w:rPr>
        <w:t>（七）其他造成严重后果或重大影响的违约行为。</w:t>
      </w:r>
    </w:p>
    <w:p w:rsidR="008C2231" w:rsidRPr="008C2231" w:rsidRDefault="008C2231" w:rsidP="008C2231">
      <w:pPr>
        <w:spacing w:line="560" w:lineRule="exact"/>
        <w:ind w:firstLine="640"/>
        <w:jc w:val="left"/>
        <w:rPr>
          <w:rFonts w:eastAsia="仿宋_GB2312"/>
          <w:sz w:val="32"/>
          <w:szCs w:val="22"/>
        </w:rPr>
      </w:pPr>
      <w:r w:rsidRPr="008C2231">
        <w:rPr>
          <w:rFonts w:eastAsia="黑体" w:hAnsi="黑体"/>
          <w:sz w:val="32"/>
          <w:szCs w:val="22"/>
        </w:rPr>
        <w:t>第二十七条</w:t>
      </w:r>
      <w:r w:rsidRPr="008C2231">
        <w:rPr>
          <w:rFonts w:eastAsia="黑体"/>
          <w:sz w:val="32"/>
          <w:szCs w:val="22"/>
        </w:rPr>
        <w:t xml:space="preserve"> </w:t>
      </w:r>
      <w:r w:rsidRPr="008C2231">
        <w:rPr>
          <w:rFonts w:eastAsia="仿宋_GB2312"/>
          <w:sz w:val="32"/>
          <w:szCs w:val="22"/>
        </w:rPr>
        <w:t>定点医药机构因违约被暂停协议、解除协议的，经办机构原则上应提前</w:t>
      </w:r>
      <w:r w:rsidRPr="008C2231">
        <w:rPr>
          <w:rFonts w:eastAsia="仿宋_GB2312"/>
          <w:sz w:val="32"/>
          <w:szCs w:val="22"/>
        </w:rPr>
        <w:t>3</w:t>
      </w:r>
      <w:r w:rsidRPr="008C2231">
        <w:rPr>
          <w:rFonts w:eastAsia="仿宋_GB2312"/>
          <w:sz w:val="32"/>
          <w:szCs w:val="22"/>
        </w:rPr>
        <w:t>个工作日书面通知违约方（案情重大、紧急的情况除外），并在市医疗保障局官网上公示相关信息。</w:t>
      </w:r>
    </w:p>
    <w:p w:rsidR="008C2231" w:rsidRPr="008C2231" w:rsidRDefault="008C2231" w:rsidP="008C2231">
      <w:pPr>
        <w:spacing w:line="560" w:lineRule="exact"/>
        <w:ind w:firstLine="640"/>
        <w:jc w:val="left"/>
        <w:rPr>
          <w:rFonts w:eastAsia="仿宋_GB2312"/>
          <w:sz w:val="32"/>
          <w:szCs w:val="22"/>
        </w:rPr>
      </w:pPr>
    </w:p>
    <w:p w:rsidR="008C2231" w:rsidRPr="008C2231" w:rsidRDefault="008C2231" w:rsidP="008C2231">
      <w:pPr>
        <w:spacing w:line="560" w:lineRule="exact"/>
        <w:jc w:val="center"/>
        <w:rPr>
          <w:rFonts w:eastAsia="仿宋_GB2312"/>
          <w:color w:val="FF0000"/>
          <w:sz w:val="32"/>
          <w:szCs w:val="22"/>
        </w:rPr>
      </w:pPr>
      <w:r w:rsidRPr="008C2231">
        <w:rPr>
          <w:rFonts w:eastAsia="黑体" w:hAnsi="黑体"/>
          <w:sz w:val="32"/>
          <w:szCs w:val="22"/>
        </w:rPr>
        <w:t>第七章</w:t>
      </w:r>
      <w:r w:rsidRPr="008C2231">
        <w:rPr>
          <w:rFonts w:eastAsia="黑体"/>
          <w:sz w:val="32"/>
          <w:szCs w:val="22"/>
        </w:rPr>
        <w:t xml:space="preserve">  </w:t>
      </w:r>
      <w:r w:rsidRPr="008C2231">
        <w:rPr>
          <w:rFonts w:eastAsia="黑体" w:hAnsi="黑体"/>
          <w:sz w:val="32"/>
          <w:szCs w:val="22"/>
        </w:rPr>
        <w:t>行政监管</w:t>
      </w:r>
    </w:p>
    <w:p w:rsidR="008C2231" w:rsidRPr="008C2231" w:rsidRDefault="008C2231" w:rsidP="008C2231">
      <w:pPr>
        <w:spacing w:line="560" w:lineRule="exact"/>
        <w:ind w:firstLine="640"/>
        <w:jc w:val="left"/>
        <w:rPr>
          <w:rFonts w:eastAsia="仿宋_GB2312"/>
          <w:sz w:val="32"/>
          <w:szCs w:val="32"/>
        </w:rPr>
      </w:pPr>
      <w:r w:rsidRPr="008C2231">
        <w:rPr>
          <w:rFonts w:eastAsia="黑体" w:hAnsi="黑体"/>
          <w:sz w:val="32"/>
          <w:szCs w:val="22"/>
        </w:rPr>
        <w:t>第二十八条</w:t>
      </w:r>
      <w:r w:rsidRPr="008C2231">
        <w:rPr>
          <w:rFonts w:eastAsia="黑体"/>
          <w:sz w:val="32"/>
          <w:szCs w:val="22"/>
        </w:rPr>
        <w:t xml:space="preserve"> </w:t>
      </w:r>
      <w:r w:rsidRPr="008C2231">
        <w:rPr>
          <w:rFonts w:eastAsia="仿宋_GB2312" w:hAnsi="Calibri"/>
          <w:sz w:val="32"/>
          <w:szCs w:val="32"/>
        </w:rPr>
        <w:t>市、区医疗保障局要加强行政监督，通过调查、抽查、受理举报投诉等方式，对经办机构和定点医药机构及医保服务医师（药师）执行医保政策法规、履行服务协议以及落实各项监管制度情况进行监督检查。对违法违规行为，依法作</w:t>
      </w:r>
      <w:r w:rsidRPr="008C2231">
        <w:rPr>
          <w:rFonts w:eastAsia="仿宋_GB2312" w:hAnsi="Calibri"/>
          <w:sz w:val="32"/>
          <w:szCs w:val="32"/>
        </w:rPr>
        <w:lastRenderedPageBreak/>
        <w:t>出行政处理处罚决定；涉及其他行政部门职责的，移交相关部门；涉嫌犯罪的，移送司法机关。</w:t>
      </w:r>
    </w:p>
    <w:p w:rsidR="008C2231" w:rsidRPr="008C2231" w:rsidRDefault="008C2231" w:rsidP="008C2231">
      <w:pPr>
        <w:spacing w:line="560" w:lineRule="exact"/>
        <w:ind w:firstLine="600"/>
        <w:rPr>
          <w:rFonts w:eastAsia="仿宋_GB2312"/>
          <w:sz w:val="32"/>
          <w:szCs w:val="22"/>
        </w:rPr>
      </w:pPr>
      <w:r w:rsidRPr="008C2231">
        <w:rPr>
          <w:rFonts w:eastAsia="仿宋_GB2312" w:hAnsi="Calibri"/>
          <w:sz w:val="32"/>
          <w:szCs w:val="32"/>
        </w:rPr>
        <w:t>医疗保障行政部门</w:t>
      </w:r>
      <w:r w:rsidRPr="008C2231">
        <w:rPr>
          <w:rFonts w:eastAsia="仿宋_GB2312"/>
          <w:sz w:val="32"/>
          <w:szCs w:val="22"/>
        </w:rPr>
        <w:t>应当牵头建立健全监管台账，如实记录监督检查情况和定点医药机构违法、违规、违约情况。</w:t>
      </w:r>
    </w:p>
    <w:p w:rsidR="008C2231" w:rsidRPr="008C2231" w:rsidRDefault="008C2231" w:rsidP="008C2231">
      <w:pPr>
        <w:spacing w:line="560" w:lineRule="exact"/>
        <w:ind w:firstLine="600"/>
        <w:rPr>
          <w:rFonts w:eastAsia="仿宋_GB2312"/>
          <w:sz w:val="32"/>
          <w:szCs w:val="32"/>
        </w:rPr>
      </w:pPr>
      <w:r w:rsidRPr="008C2231">
        <w:rPr>
          <w:rFonts w:eastAsia="黑体" w:hAnsi="黑体"/>
          <w:sz w:val="32"/>
          <w:szCs w:val="22"/>
        </w:rPr>
        <w:t>第二十九条</w:t>
      </w:r>
      <w:r w:rsidRPr="008C2231">
        <w:rPr>
          <w:rFonts w:eastAsia="黑体"/>
          <w:sz w:val="32"/>
          <w:szCs w:val="22"/>
        </w:rPr>
        <w:t xml:space="preserve"> </w:t>
      </w:r>
      <w:r w:rsidRPr="008C2231">
        <w:rPr>
          <w:rFonts w:eastAsia="仿宋_GB2312" w:hAnsi="Calibri"/>
          <w:sz w:val="32"/>
          <w:szCs w:val="32"/>
        </w:rPr>
        <w:t>市、区医疗保障局作出行政处罚决定的，应当将行政处罚结果通报给同级卫生健康、</w:t>
      </w:r>
      <w:r w:rsidRPr="008C2231">
        <w:rPr>
          <w:rFonts w:eastAsia="仿宋_GB2312"/>
          <w:sz w:val="32"/>
          <w:szCs w:val="32"/>
        </w:rPr>
        <w:t>药品监管、</w:t>
      </w:r>
      <w:r w:rsidRPr="008C2231">
        <w:rPr>
          <w:rFonts w:eastAsia="仿宋_GB2312" w:hAnsi="Calibri"/>
          <w:sz w:val="32"/>
          <w:szCs w:val="32"/>
        </w:rPr>
        <w:t>市场监管等行业主管部门和监管部门，并对相关责任人，按有关规定向纪检监察部门通报。</w:t>
      </w:r>
    </w:p>
    <w:p w:rsidR="008C2231" w:rsidRPr="008C2231" w:rsidRDefault="008C2231" w:rsidP="008C2231">
      <w:pPr>
        <w:spacing w:line="560" w:lineRule="exact"/>
        <w:ind w:firstLine="600"/>
        <w:rPr>
          <w:rFonts w:eastAsia="仿宋_GB2312"/>
          <w:sz w:val="32"/>
          <w:szCs w:val="32"/>
        </w:rPr>
      </w:pPr>
      <w:r w:rsidRPr="008C2231">
        <w:rPr>
          <w:rFonts w:eastAsia="黑体" w:hAnsi="黑体"/>
          <w:sz w:val="32"/>
          <w:szCs w:val="22"/>
        </w:rPr>
        <w:t>第三十条</w:t>
      </w:r>
      <w:r w:rsidRPr="008C2231">
        <w:rPr>
          <w:rFonts w:eastAsia="黑体"/>
          <w:sz w:val="32"/>
          <w:szCs w:val="22"/>
        </w:rPr>
        <w:t xml:space="preserve"> </w:t>
      </w:r>
      <w:r w:rsidRPr="008C2231">
        <w:rPr>
          <w:rFonts w:eastAsia="仿宋_GB2312" w:hAnsi="Calibri"/>
          <w:sz w:val="32"/>
          <w:szCs w:val="32"/>
        </w:rPr>
        <w:t>定点医药机构及医保服务医师（药师）在协议处理或行政处理处罚作出前，享有陈述权、申辩权；对协议处理结果或行政处理处罚决定不服的，可以依法申请行政复议或者提起行政诉讼。</w:t>
      </w:r>
    </w:p>
    <w:p w:rsidR="008C2231" w:rsidRPr="008C2231" w:rsidRDefault="008C2231" w:rsidP="008C2231">
      <w:pPr>
        <w:spacing w:line="560" w:lineRule="exact"/>
        <w:ind w:firstLine="600"/>
        <w:rPr>
          <w:rFonts w:eastAsia="仿宋_GB2312"/>
          <w:sz w:val="32"/>
          <w:szCs w:val="32"/>
        </w:rPr>
      </w:pPr>
      <w:r w:rsidRPr="008C2231">
        <w:rPr>
          <w:rFonts w:eastAsia="黑体" w:hAnsi="黑体"/>
          <w:sz w:val="32"/>
          <w:szCs w:val="22"/>
        </w:rPr>
        <w:t>第三十一条</w:t>
      </w:r>
      <w:r w:rsidRPr="008C2231">
        <w:rPr>
          <w:rFonts w:eastAsia="黑体"/>
          <w:sz w:val="32"/>
          <w:szCs w:val="22"/>
        </w:rPr>
        <w:t xml:space="preserve"> </w:t>
      </w:r>
      <w:r w:rsidRPr="008C2231">
        <w:rPr>
          <w:rFonts w:eastAsia="仿宋_GB2312" w:hAnsi="Calibri"/>
          <w:sz w:val="32"/>
          <w:szCs w:val="32"/>
        </w:rPr>
        <w:t>市、区医疗保障局应拓宽监督途径、创新监督方式，探索通过引入第三方评价、聘请社会监督员、推进行业自律等方式，动员社会各界参与医保监督。畅通举报投诉渠道，落实举报奖励措施，及时发现问题并进行处理。</w:t>
      </w:r>
    </w:p>
    <w:p w:rsidR="008C2231" w:rsidRPr="008C2231" w:rsidRDefault="008C2231" w:rsidP="008C2231">
      <w:pPr>
        <w:spacing w:line="560" w:lineRule="exact"/>
        <w:ind w:firstLineChars="200" w:firstLine="640"/>
        <w:rPr>
          <w:rFonts w:eastAsia="仿宋_GB2312"/>
          <w:sz w:val="32"/>
          <w:szCs w:val="32"/>
        </w:rPr>
      </w:pPr>
      <w:r w:rsidRPr="008C2231">
        <w:rPr>
          <w:rFonts w:eastAsia="黑体" w:hAnsi="黑体"/>
          <w:sz w:val="32"/>
          <w:szCs w:val="22"/>
        </w:rPr>
        <w:t>第三十二条</w:t>
      </w:r>
      <w:r w:rsidRPr="008C2231">
        <w:rPr>
          <w:rFonts w:eastAsia="黑体"/>
          <w:sz w:val="32"/>
          <w:szCs w:val="22"/>
        </w:rPr>
        <w:t xml:space="preserve"> </w:t>
      </w:r>
      <w:r w:rsidRPr="008C2231">
        <w:rPr>
          <w:rFonts w:eastAsia="仿宋_GB2312" w:hAnsi="Calibri"/>
          <w:sz w:val="32"/>
          <w:szCs w:val="32"/>
        </w:rPr>
        <w:t>市医疗保障局应建立健全医保诚信管理体系，对定点医药机构及其法定代表人（负责人）实行信用管理。建立医保</w:t>
      </w:r>
      <w:r w:rsidRPr="008C2231">
        <w:rPr>
          <w:rFonts w:eastAsia="仿宋_GB2312"/>
          <w:sz w:val="32"/>
          <w:szCs w:val="32"/>
        </w:rPr>
        <w:t>“</w:t>
      </w:r>
      <w:r w:rsidRPr="008C2231">
        <w:rPr>
          <w:rFonts w:eastAsia="仿宋_GB2312" w:hAnsi="Calibri"/>
          <w:sz w:val="32"/>
          <w:szCs w:val="32"/>
        </w:rPr>
        <w:t>黑名单</w:t>
      </w:r>
      <w:r w:rsidRPr="008C2231">
        <w:rPr>
          <w:rFonts w:eastAsia="仿宋_GB2312"/>
          <w:sz w:val="32"/>
          <w:szCs w:val="32"/>
        </w:rPr>
        <w:t>”</w:t>
      </w:r>
      <w:r w:rsidRPr="008C2231">
        <w:rPr>
          <w:rFonts w:eastAsia="仿宋_GB2312" w:hAnsi="Calibri"/>
          <w:sz w:val="32"/>
          <w:szCs w:val="32"/>
        </w:rPr>
        <w:t>制度，对纳入</w:t>
      </w:r>
      <w:r w:rsidRPr="008C2231">
        <w:rPr>
          <w:rFonts w:eastAsia="仿宋_GB2312"/>
          <w:sz w:val="32"/>
          <w:szCs w:val="32"/>
        </w:rPr>
        <w:t>“</w:t>
      </w:r>
      <w:r w:rsidRPr="008C2231">
        <w:rPr>
          <w:rFonts w:eastAsia="仿宋_GB2312" w:hAnsi="Calibri"/>
          <w:sz w:val="32"/>
          <w:szCs w:val="32"/>
        </w:rPr>
        <w:t>黑名单</w:t>
      </w:r>
      <w:r w:rsidRPr="008C2231">
        <w:rPr>
          <w:rFonts w:eastAsia="仿宋_GB2312"/>
          <w:sz w:val="32"/>
          <w:szCs w:val="32"/>
        </w:rPr>
        <w:t>”</w:t>
      </w:r>
      <w:r w:rsidRPr="008C2231">
        <w:rPr>
          <w:rFonts w:eastAsia="仿宋_GB2312" w:hAnsi="Calibri"/>
          <w:sz w:val="32"/>
          <w:szCs w:val="32"/>
        </w:rPr>
        <w:t>的单位和个人，会同相关部门进行联合惩戒。</w:t>
      </w:r>
    </w:p>
    <w:p w:rsidR="008C2231" w:rsidRPr="008C2231" w:rsidRDefault="008C2231" w:rsidP="008C2231">
      <w:pPr>
        <w:spacing w:line="560" w:lineRule="exact"/>
        <w:ind w:firstLine="600"/>
        <w:rPr>
          <w:rFonts w:eastAsia="仿宋_GB2312"/>
          <w:sz w:val="32"/>
          <w:szCs w:val="32"/>
        </w:rPr>
      </w:pPr>
      <w:r w:rsidRPr="008C2231">
        <w:rPr>
          <w:rFonts w:eastAsia="黑体" w:hAnsi="黑体"/>
          <w:sz w:val="32"/>
          <w:szCs w:val="22"/>
        </w:rPr>
        <w:t>第三十三条</w:t>
      </w:r>
      <w:r w:rsidRPr="008C2231">
        <w:rPr>
          <w:rFonts w:eastAsia="黑体"/>
          <w:sz w:val="32"/>
          <w:szCs w:val="22"/>
        </w:rPr>
        <w:t xml:space="preserve"> </w:t>
      </w:r>
      <w:r w:rsidRPr="008C2231">
        <w:rPr>
          <w:rFonts w:eastAsia="仿宋_GB2312" w:hAnsi="Calibri"/>
          <w:sz w:val="32"/>
          <w:szCs w:val="32"/>
        </w:rPr>
        <w:t>市、区医疗保障局应通过智能监控、视频监控、生物识别等手段，不断提升医保基金监管能力和水平。</w:t>
      </w:r>
    </w:p>
    <w:p w:rsidR="008C2231" w:rsidRPr="008C2231" w:rsidRDefault="008C2231" w:rsidP="008C2231">
      <w:pPr>
        <w:spacing w:line="560" w:lineRule="exact"/>
        <w:jc w:val="center"/>
        <w:rPr>
          <w:rFonts w:eastAsia="黑体"/>
          <w:sz w:val="32"/>
          <w:szCs w:val="22"/>
        </w:rPr>
      </w:pPr>
    </w:p>
    <w:p w:rsidR="008C2231" w:rsidRPr="008C2231" w:rsidRDefault="008C2231" w:rsidP="008C2231">
      <w:pPr>
        <w:spacing w:line="560" w:lineRule="exact"/>
        <w:jc w:val="center"/>
        <w:rPr>
          <w:rFonts w:eastAsia="黑体"/>
          <w:sz w:val="32"/>
          <w:szCs w:val="22"/>
        </w:rPr>
      </w:pPr>
      <w:r w:rsidRPr="008C2231">
        <w:rPr>
          <w:rFonts w:eastAsia="黑体" w:hAnsi="黑体"/>
          <w:sz w:val="32"/>
          <w:szCs w:val="22"/>
        </w:rPr>
        <w:lastRenderedPageBreak/>
        <w:t>第八章</w:t>
      </w:r>
      <w:r w:rsidRPr="008C2231">
        <w:rPr>
          <w:rFonts w:eastAsia="黑体"/>
          <w:sz w:val="32"/>
          <w:szCs w:val="22"/>
        </w:rPr>
        <w:t xml:space="preserve"> </w:t>
      </w:r>
      <w:r w:rsidRPr="008C2231">
        <w:rPr>
          <w:rFonts w:eastAsia="黑体" w:hAnsi="黑体"/>
          <w:sz w:val="32"/>
          <w:szCs w:val="22"/>
        </w:rPr>
        <w:t>附则</w:t>
      </w:r>
    </w:p>
    <w:p w:rsidR="008C2231" w:rsidRPr="008C2231" w:rsidRDefault="008C2231" w:rsidP="008C2231">
      <w:pPr>
        <w:spacing w:line="560" w:lineRule="exact"/>
        <w:ind w:firstLine="640"/>
        <w:rPr>
          <w:rFonts w:eastAsia="仿宋_GB2312"/>
          <w:sz w:val="32"/>
          <w:szCs w:val="22"/>
        </w:rPr>
      </w:pPr>
      <w:r w:rsidRPr="008C2231">
        <w:rPr>
          <w:rFonts w:eastAsia="黑体" w:hAnsi="黑体"/>
          <w:sz w:val="32"/>
          <w:szCs w:val="22"/>
        </w:rPr>
        <w:t>第三十四条</w:t>
      </w:r>
      <w:r w:rsidRPr="008C2231">
        <w:rPr>
          <w:rFonts w:eastAsia="黑体"/>
          <w:sz w:val="32"/>
          <w:szCs w:val="22"/>
        </w:rPr>
        <w:t xml:space="preserve"> </w:t>
      </w:r>
      <w:r w:rsidRPr="008C2231">
        <w:rPr>
          <w:rFonts w:eastAsia="仿宋_GB2312"/>
          <w:sz w:val="32"/>
          <w:szCs w:val="22"/>
        </w:rPr>
        <w:t>市直属医疗机构申请新增定点以及协议管理工作由市经办机构直接负责，行政监督检查工作由市医保监督检查机构负责。</w:t>
      </w:r>
    </w:p>
    <w:p w:rsidR="008C2231" w:rsidRPr="008C2231" w:rsidRDefault="008C2231" w:rsidP="008C2231">
      <w:pPr>
        <w:spacing w:line="560" w:lineRule="exact"/>
        <w:ind w:firstLine="640"/>
        <w:jc w:val="left"/>
        <w:rPr>
          <w:rFonts w:eastAsia="仿宋_GB2312"/>
          <w:sz w:val="32"/>
          <w:szCs w:val="32"/>
        </w:rPr>
      </w:pPr>
      <w:r w:rsidRPr="008C2231">
        <w:rPr>
          <w:rFonts w:eastAsia="黑体" w:hAnsi="黑体"/>
          <w:sz w:val="32"/>
          <w:szCs w:val="22"/>
        </w:rPr>
        <w:t>第三十五条</w:t>
      </w:r>
      <w:r w:rsidRPr="008C2231">
        <w:rPr>
          <w:rFonts w:eastAsia="黑体"/>
          <w:sz w:val="32"/>
          <w:szCs w:val="22"/>
        </w:rPr>
        <w:t xml:space="preserve"> </w:t>
      </w:r>
      <w:r w:rsidRPr="008C2231">
        <w:rPr>
          <w:rFonts w:eastAsia="仿宋_GB2312" w:hAnsi="Calibri"/>
          <w:sz w:val="32"/>
          <w:szCs w:val="32"/>
        </w:rPr>
        <w:t>已签订医保服务协议的定点医疗机构，在与经办机构协商谈判一致的基础上，可签订生育保险附加协议。</w:t>
      </w:r>
    </w:p>
    <w:p w:rsidR="008C2231" w:rsidRPr="008C2231" w:rsidRDefault="008C2231" w:rsidP="008C2231">
      <w:pPr>
        <w:spacing w:line="560" w:lineRule="exact"/>
        <w:ind w:firstLine="640"/>
        <w:jc w:val="left"/>
        <w:rPr>
          <w:rFonts w:eastAsia="仿宋_GB2312"/>
          <w:sz w:val="32"/>
          <w:szCs w:val="32"/>
        </w:rPr>
      </w:pPr>
      <w:r w:rsidRPr="008C2231">
        <w:rPr>
          <w:rFonts w:eastAsia="黑体" w:hAnsi="黑体"/>
          <w:sz w:val="32"/>
          <w:szCs w:val="22"/>
        </w:rPr>
        <w:t>第三十六条</w:t>
      </w:r>
      <w:r w:rsidRPr="008C2231">
        <w:rPr>
          <w:rFonts w:eastAsia="黑体"/>
          <w:sz w:val="32"/>
          <w:szCs w:val="22"/>
        </w:rPr>
        <w:t xml:space="preserve"> </w:t>
      </w:r>
      <w:r w:rsidRPr="008C2231">
        <w:rPr>
          <w:rFonts w:eastAsia="仿宋_GB2312" w:hAnsi="Calibri"/>
          <w:sz w:val="32"/>
          <w:szCs w:val="32"/>
        </w:rPr>
        <w:t>本办法自</w:t>
      </w:r>
      <w:r w:rsidRPr="008C2231">
        <w:rPr>
          <w:rFonts w:eastAsia="仿宋_GB2312"/>
          <w:sz w:val="32"/>
          <w:szCs w:val="32"/>
        </w:rPr>
        <w:t>2019</w:t>
      </w:r>
      <w:r w:rsidRPr="008C2231">
        <w:rPr>
          <w:rFonts w:eastAsia="仿宋_GB2312" w:hAnsi="Calibri"/>
          <w:sz w:val="32"/>
          <w:szCs w:val="32"/>
        </w:rPr>
        <w:t>年</w:t>
      </w:r>
      <w:r w:rsidRPr="008C2231">
        <w:rPr>
          <w:rFonts w:eastAsia="仿宋_GB2312"/>
          <w:sz w:val="32"/>
          <w:szCs w:val="32"/>
        </w:rPr>
        <w:t>4</w:t>
      </w:r>
      <w:r w:rsidRPr="008C2231">
        <w:rPr>
          <w:rFonts w:eastAsia="仿宋_GB2312" w:hAnsi="Calibri"/>
          <w:sz w:val="32"/>
          <w:szCs w:val="32"/>
        </w:rPr>
        <w:t>月</w:t>
      </w:r>
      <w:r w:rsidRPr="008C2231">
        <w:rPr>
          <w:rFonts w:eastAsia="仿宋_GB2312"/>
          <w:sz w:val="32"/>
          <w:szCs w:val="32"/>
        </w:rPr>
        <w:t>1</w:t>
      </w:r>
      <w:r w:rsidRPr="008C2231">
        <w:rPr>
          <w:rFonts w:eastAsia="仿宋_GB2312" w:hAnsi="Calibri"/>
          <w:sz w:val="32"/>
          <w:szCs w:val="32"/>
        </w:rPr>
        <w:t>日起执行，</w:t>
      </w:r>
      <w:r w:rsidRPr="008C2231">
        <w:rPr>
          <w:rFonts w:eastAsia="仿宋_GB2312"/>
          <w:sz w:val="32"/>
          <w:szCs w:val="32"/>
        </w:rPr>
        <w:t>2021</w:t>
      </w:r>
      <w:r w:rsidRPr="008C2231">
        <w:rPr>
          <w:rFonts w:eastAsia="仿宋_GB2312" w:hAnsi="Calibri"/>
          <w:sz w:val="32"/>
          <w:szCs w:val="32"/>
        </w:rPr>
        <w:t>年</w:t>
      </w:r>
      <w:r w:rsidRPr="008C2231">
        <w:rPr>
          <w:rFonts w:eastAsia="仿宋_GB2312"/>
          <w:sz w:val="32"/>
          <w:szCs w:val="32"/>
        </w:rPr>
        <w:t>3</w:t>
      </w:r>
      <w:r w:rsidRPr="008C2231">
        <w:rPr>
          <w:rFonts w:eastAsia="仿宋_GB2312" w:hAnsi="Calibri"/>
          <w:sz w:val="32"/>
          <w:szCs w:val="32"/>
        </w:rPr>
        <w:t>月</w:t>
      </w:r>
      <w:r w:rsidRPr="008C2231">
        <w:rPr>
          <w:rFonts w:eastAsia="仿宋_GB2312"/>
          <w:sz w:val="32"/>
          <w:szCs w:val="32"/>
        </w:rPr>
        <w:t>31</w:t>
      </w:r>
      <w:r w:rsidRPr="008C2231">
        <w:rPr>
          <w:rFonts w:eastAsia="仿宋_GB2312" w:hAnsi="Calibri"/>
          <w:sz w:val="32"/>
          <w:szCs w:val="32"/>
        </w:rPr>
        <w:t>日废止。此前规定与本办法有不一致的，按照本办法规定执行。</w:t>
      </w:r>
    </w:p>
    <w:p w:rsidR="008C2231" w:rsidRPr="008C2231" w:rsidRDefault="008C2231" w:rsidP="008C2231">
      <w:pPr>
        <w:spacing w:line="560" w:lineRule="exact"/>
        <w:ind w:firstLine="640"/>
        <w:jc w:val="left"/>
        <w:rPr>
          <w:rFonts w:eastAsia="仿宋_GB2312"/>
          <w:sz w:val="32"/>
          <w:szCs w:val="32"/>
        </w:rPr>
      </w:pPr>
    </w:p>
    <w:p w:rsidR="008C2231" w:rsidRPr="008C2231" w:rsidRDefault="008C2231" w:rsidP="008C2231">
      <w:pPr>
        <w:rPr>
          <w:rFonts w:eastAsia="仿宋_GB2312"/>
          <w:sz w:val="32"/>
        </w:rPr>
      </w:pPr>
    </w:p>
    <w:p w:rsidR="008C2231" w:rsidRPr="008C2231" w:rsidRDefault="008C2231" w:rsidP="008C2231">
      <w:pPr>
        <w:rPr>
          <w:rFonts w:eastAsia="仿宋_GB2312"/>
          <w:sz w:val="32"/>
        </w:rPr>
      </w:pPr>
    </w:p>
    <w:p w:rsidR="008C2231" w:rsidRPr="008C2231" w:rsidRDefault="008C2231" w:rsidP="008C2231">
      <w:pPr>
        <w:rPr>
          <w:rFonts w:eastAsia="仿宋_GB2312"/>
          <w:sz w:val="32"/>
        </w:rPr>
      </w:pPr>
    </w:p>
    <w:p w:rsidR="008C2231" w:rsidRPr="008C2231" w:rsidRDefault="008C2231" w:rsidP="008C2231">
      <w:pPr>
        <w:rPr>
          <w:rFonts w:eastAsia="仿宋_GB2312"/>
          <w:sz w:val="32"/>
        </w:rPr>
      </w:pPr>
    </w:p>
    <w:p w:rsidR="008C2231" w:rsidRPr="008C2231" w:rsidRDefault="008C2231" w:rsidP="008C2231">
      <w:pPr>
        <w:rPr>
          <w:rFonts w:eastAsia="仿宋_GB2312"/>
          <w:sz w:val="32"/>
        </w:rPr>
      </w:pPr>
    </w:p>
    <w:p w:rsidR="008C2231" w:rsidRPr="008C2231" w:rsidRDefault="008C2231" w:rsidP="008C2231">
      <w:pPr>
        <w:rPr>
          <w:rFonts w:eastAsia="仿宋_GB2312"/>
          <w:sz w:val="32"/>
        </w:rPr>
      </w:pPr>
    </w:p>
    <w:p w:rsidR="00496E25" w:rsidRDefault="00496E25">
      <w:pPr>
        <w:widowControl/>
        <w:jc w:val="left"/>
        <w:rPr>
          <w:rFonts w:eastAsia="仿宋_GB2312"/>
          <w:sz w:val="32"/>
        </w:rPr>
      </w:pPr>
      <w:r>
        <w:rPr>
          <w:rFonts w:eastAsia="仿宋_GB2312"/>
          <w:sz w:val="32"/>
        </w:rPr>
        <w:br w:type="page"/>
      </w:r>
    </w:p>
    <w:p w:rsidR="008C2231" w:rsidRDefault="008C2231"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8C2231">
      <w:pPr>
        <w:rPr>
          <w:rFonts w:eastAsia="仿宋_GB2312"/>
          <w:sz w:val="32"/>
        </w:rPr>
      </w:pPr>
    </w:p>
    <w:p w:rsidR="00496E25" w:rsidRDefault="00496E25" w:rsidP="00E86CA0">
      <w:pPr>
        <w:spacing w:line="240" w:lineRule="exact"/>
        <w:rPr>
          <w:rFonts w:eastAsia="仿宋_GB2312"/>
          <w:sz w:val="32"/>
        </w:rPr>
      </w:pPr>
    </w:p>
    <w:p w:rsidR="00E86CA0" w:rsidRDefault="00E86CA0" w:rsidP="00E86CA0">
      <w:pPr>
        <w:spacing w:line="240" w:lineRule="exact"/>
        <w:rPr>
          <w:rFonts w:eastAsia="仿宋_GB2312"/>
          <w:sz w:val="32"/>
        </w:rPr>
      </w:pPr>
    </w:p>
    <w:p w:rsidR="00E86CA0" w:rsidRDefault="00E86CA0" w:rsidP="00E86CA0">
      <w:pPr>
        <w:spacing w:line="240" w:lineRule="exact"/>
        <w:rPr>
          <w:rFonts w:eastAsia="仿宋_GB2312"/>
          <w:sz w:val="32"/>
        </w:rPr>
      </w:pPr>
    </w:p>
    <w:p w:rsidR="00E86CA0" w:rsidRDefault="00E86CA0" w:rsidP="00E86CA0">
      <w:pPr>
        <w:spacing w:line="240" w:lineRule="exact"/>
        <w:rPr>
          <w:rFonts w:eastAsia="仿宋_GB2312"/>
          <w:sz w:val="32"/>
        </w:rPr>
      </w:pPr>
    </w:p>
    <w:p w:rsidR="00E86CA0" w:rsidRDefault="00E86CA0" w:rsidP="00E86CA0">
      <w:pPr>
        <w:spacing w:line="240" w:lineRule="exact"/>
        <w:rPr>
          <w:rFonts w:eastAsia="仿宋_GB2312"/>
          <w:sz w:val="32"/>
        </w:rPr>
      </w:pPr>
    </w:p>
    <w:p w:rsidR="00E86CA0" w:rsidRDefault="00E86CA0" w:rsidP="00E86CA0">
      <w:pPr>
        <w:spacing w:line="240" w:lineRule="exact"/>
        <w:rPr>
          <w:rFonts w:eastAsia="仿宋_GB2312"/>
          <w:sz w:val="32"/>
        </w:rPr>
      </w:pPr>
    </w:p>
    <w:p w:rsidR="00496E25" w:rsidRDefault="00496E25" w:rsidP="008C2231">
      <w:pPr>
        <w:rPr>
          <w:rFonts w:eastAsia="仿宋_GB2312"/>
          <w:sz w:val="32"/>
        </w:rPr>
      </w:pPr>
    </w:p>
    <w:p w:rsidR="008C2231" w:rsidRPr="008C2231" w:rsidRDefault="003A230E" w:rsidP="008C2231">
      <w:pPr>
        <w:spacing w:line="480" w:lineRule="exact"/>
        <w:ind w:leftChars="100" w:left="210" w:rightChars="100" w:right="210"/>
        <w:rPr>
          <w:rFonts w:eastAsia="仿宋_GB2312"/>
          <w:sz w:val="28"/>
          <w:szCs w:val="28"/>
        </w:rPr>
      </w:pPr>
      <w:r w:rsidRPr="003A230E">
        <w:pict>
          <v:line id="_x0000_s2052" style="position:absolute;left:0;text-align:left;z-index:251662336" from="-.05pt,0" to="441pt,0" strokeweight="1.5pt"/>
        </w:pict>
      </w:r>
      <w:r w:rsidR="008C2231" w:rsidRPr="008C2231">
        <w:rPr>
          <w:rFonts w:eastAsia="仿宋_GB2312"/>
          <w:sz w:val="28"/>
          <w:szCs w:val="28"/>
        </w:rPr>
        <w:t>抄送：市卫生健康委员会，市市场监督管理委员会，市药品监督管理局</w:t>
      </w:r>
    </w:p>
    <w:p w:rsidR="00107146" w:rsidRPr="008C2231" w:rsidRDefault="003A230E" w:rsidP="00496E25">
      <w:pPr>
        <w:spacing w:line="500" w:lineRule="exact"/>
        <w:ind w:leftChars="100" w:left="210" w:rightChars="100" w:right="210"/>
      </w:pPr>
      <w:r>
        <w:pict>
          <v:line id="_x0000_s2051" style="position:absolute;left:0;text-align:left;z-index:251661312" from="0,30.5pt" to="441.05pt,30.5pt" strokeweight="1.5pt"/>
        </w:pict>
      </w:r>
      <w:r>
        <w:pict>
          <v:line id="_x0000_s2050" style="position:absolute;left:0;text-align:left;z-index:251660288" from="0,0" to="441.05pt,0" o:allowincell="f"/>
        </w:pict>
      </w:r>
      <w:r w:rsidR="008C2231" w:rsidRPr="008C2231">
        <w:rPr>
          <w:rFonts w:eastAsia="仿宋_GB2312"/>
          <w:sz w:val="28"/>
          <w:szCs w:val="28"/>
        </w:rPr>
        <w:t>天津市医疗保障局办公室</w:t>
      </w:r>
      <w:r w:rsidR="00683AE4">
        <w:rPr>
          <w:rFonts w:eastAsia="仿宋_GB2312"/>
          <w:sz w:val="28"/>
          <w:szCs w:val="28"/>
        </w:rPr>
        <w:t xml:space="preserve">         20</w:t>
      </w:r>
      <w:r w:rsidR="00683AE4">
        <w:rPr>
          <w:rFonts w:eastAsia="仿宋_GB2312" w:hint="eastAsia"/>
          <w:sz w:val="28"/>
          <w:szCs w:val="28"/>
        </w:rPr>
        <w:t>19</w:t>
      </w:r>
      <w:r w:rsidR="008C2231" w:rsidRPr="008C2231">
        <w:rPr>
          <w:rFonts w:eastAsia="仿宋_GB2312"/>
          <w:sz w:val="28"/>
          <w:szCs w:val="28"/>
        </w:rPr>
        <w:t>年</w:t>
      </w:r>
      <w:r w:rsidR="00683AE4">
        <w:rPr>
          <w:rFonts w:eastAsia="仿宋_GB2312" w:hint="eastAsia"/>
          <w:sz w:val="28"/>
          <w:szCs w:val="28"/>
        </w:rPr>
        <w:t>3</w:t>
      </w:r>
      <w:r w:rsidR="008C2231" w:rsidRPr="008C2231">
        <w:rPr>
          <w:rFonts w:eastAsia="仿宋_GB2312"/>
          <w:sz w:val="28"/>
          <w:szCs w:val="28"/>
        </w:rPr>
        <w:t>月</w:t>
      </w:r>
      <w:r w:rsidR="00683AE4">
        <w:rPr>
          <w:rFonts w:eastAsia="仿宋_GB2312" w:hint="eastAsia"/>
          <w:sz w:val="28"/>
          <w:szCs w:val="28"/>
        </w:rPr>
        <w:t>26</w:t>
      </w:r>
      <w:r w:rsidR="008C2231" w:rsidRPr="008C2231">
        <w:rPr>
          <w:rFonts w:eastAsia="仿宋_GB2312"/>
          <w:sz w:val="28"/>
          <w:szCs w:val="28"/>
        </w:rPr>
        <w:t>日印发</w:t>
      </w:r>
    </w:p>
    <w:sectPr w:rsidR="00107146" w:rsidRPr="008C2231" w:rsidSect="00E86CA0">
      <w:footerReference w:type="even" r:id="rId6"/>
      <w:footerReference w:type="default" r:id="rId7"/>
      <w:pgSz w:w="11906" w:h="16838"/>
      <w:pgMar w:top="2041" w:right="1559" w:bottom="1701" w:left="1559"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AD8" w:rsidRDefault="00C91AD8" w:rsidP="008C2231">
      <w:r>
        <w:separator/>
      </w:r>
    </w:p>
  </w:endnote>
  <w:endnote w:type="continuationSeparator" w:id="1">
    <w:p w:rsidR="00C91AD8" w:rsidRDefault="00C91AD8" w:rsidP="008C22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文星简小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Default="003A230E" w:rsidP="002F4A77">
    <w:pPr>
      <w:pStyle w:val="a4"/>
      <w:framePr w:wrap="around" w:vAnchor="text" w:hAnchor="margin" w:xAlign="outside" w:y="1"/>
      <w:rPr>
        <w:rStyle w:val="a6"/>
      </w:rPr>
    </w:pPr>
    <w:r>
      <w:rPr>
        <w:rStyle w:val="a6"/>
      </w:rPr>
      <w:fldChar w:fldCharType="begin"/>
    </w:r>
    <w:r w:rsidR="00107146">
      <w:rPr>
        <w:rStyle w:val="a6"/>
      </w:rPr>
      <w:instrText xml:space="preserve">PAGE  </w:instrText>
    </w:r>
    <w:r>
      <w:rPr>
        <w:rStyle w:val="a6"/>
      </w:rPr>
      <w:fldChar w:fldCharType="end"/>
    </w:r>
  </w:p>
  <w:p w:rsidR="00E47CEC" w:rsidRDefault="00C91AD8" w:rsidP="00E47CE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Pr="00C95243" w:rsidRDefault="00107146" w:rsidP="00E47CEC">
    <w:pPr>
      <w:pStyle w:val="a4"/>
      <w:framePr w:wrap="around" w:vAnchor="text" w:hAnchor="margin" w:xAlign="outside" w:y="1"/>
      <w:rPr>
        <w:rStyle w:val="a6"/>
        <w:rFonts w:ascii="宋体" w:hAnsi="宋体"/>
        <w:sz w:val="28"/>
        <w:szCs w:val="28"/>
      </w:rPr>
    </w:pPr>
    <w:r w:rsidRPr="00C95243">
      <w:rPr>
        <w:rStyle w:val="a6"/>
        <w:rFonts w:ascii="宋体" w:hAnsi="宋体" w:hint="eastAsia"/>
        <w:sz w:val="28"/>
        <w:szCs w:val="28"/>
      </w:rPr>
      <w:t>―</w:t>
    </w:r>
    <w:r w:rsidR="003A230E" w:rsidRPr="00C95243">
      <w:rPr>
        <w:rStyle w:val="a6"/>
        <w:rFonts w:ascii="宋体" w:hAnsi="宋体"/>
        <w:sz w:val="28"/>
        <w:szCs w:val="28"/>
      </w:rPr>
      <w:fldChar w:fldCharType="begin"/>
    </w:r>
    <w:r w:rsidRPr="00C95243">
      <w:rPr>
        <w:rStyle w:val="a6"/>
        <w:rFonts w:ascii="宋体" w:hAnsi="宋体"/>
        <w:sz w:val="28"/>
        <w:szCs w:val="28"/>
      </w:rPr>
      <w:instrText xml:space="preserve">PAGE  </w:instrText>
    </w:r>
    <w:r w:rsidR="003A230E" w:rsidRPr="00C95243">
      <w:rPr>
        <w:rStyle w:val="a6"/>
        <w:rFonts w:ascii="宋体" w:hAnsi="宋体"/>
        <w:sz w:val="28"/>
        <w:szCs w:val="28"/>
      </w:rPr>
      <w:fldChar w:fldCharType="separate"/>
    </w:r>
    <w:r w:rsidR="00B6416A">
      <w:rPr>
        <w:rStyle w:val="a6"/>
        <w:rFonts w:ascii="宋体" w:hAnsi="宋体"/>
        <w:noProof/>
        <w:sz w:val="28"/>
        <w:szCs w:val="28"/>
      </w:rPr>
      <w:t>1</w:t>
    </w:r>
    <w:r w:rsidR="003A230E" w:rsidRPr="00C95243">
      <w:rPr>
        <w:rStyle w:val="a6"/>
        <w:rFonts w:ascii="宋体" w:hAnsi="宋体"/>
        <w:sz w:val="28"/>
        <w:szCs w:val="28"/>
      </w:rPr>
      <w:fldChar w:fldCharType="end"/>
    </w:r>
    <w:r w:rsidRPr="00C95243">
      <w:rPr>
        <w:rStyle w:val="a6"/>
        <w:rFonts w:ascii="宋体" w:hAnsi="宋体" w:hint="eastAsia"/>
        <w:sz w:val="28"/>
        <w:szCs w:val="28"/>
      </w:rPr>
      <w:t>―</w:t>
    </w:r>
  </w:p>
  <w:p w:rsidR="00E47CEC" w:rsidRDefault="00C91AD8" w:rsidP="00E86CA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AD8" w:rsidRDefault="00C91AD8" w:rsidP="008C2231">
      <w:r>
        <w:separator/>
      </w:r>
    </w:p>
  </w:footnote>
  <w:footnote w:type="continuationSeparator" w:id="1">
    <w:p w:rsidR="00C91AD8" w:rsidRDefault="00C91AD8" w:rsidP="008C22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2231"/>
    <w:rsid w:val="00107146"/>
    <w:rsid w:val="002B6AC2"/>
    <w:rsid w:val="002C6277"/>
    <w:rsid w:val="003A230E"/>
    <w:rsid w:val="00496E25"/>
    <w:rsid w:val="004B2243"/>
    <w:rsid w:val="00683AE4"/>
    <w:rsid w:val="008C2231"/>
    <w:rsid w:val="00B3675F"/>
    <w:rsid w:val="00B6416A"/>
    <w:rsid w:val="00C91AD8"/>
    <w:rsid w:val="00E86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23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22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C2231"/>
    <w:rPr>
      <w:sz w:val="18"/>
      <w:szCs w:val="18"/>
    </w:rPr>
  </w:style>
  <w:style w:type="paragraph" w:styleId="a4">
    <w:name w:val="footer"/>
    <w:basedOn w:val="a"/>
    <w:link w:val="Char0"/>
    <w:unhideWhenUsed/>
    <w:rsid w:val="008C22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C2231"/>
    <w:rPr>
      <w:sz w:val="18"/>
      <w:szCs w:val="18"/>
    </w:rPr>
  </w:style>
  <w:style w:type="paragraph" w:styleId="a5">
    <w:name w:val="Body Text"/>
    <w:basedOn w:val="a"/>
    <w:link w:val="Char1"/>
    <w:rsid w:val="008C2231"/>
    <w:pPr>
      <w:jc w:val="center"/>
    </w:pPr>
    <w:rPr>
      <w:sz w:val="44"/>
    </w:rPr>
  </w:style>
  <w:style w:type="character" w:customStyle="1" w:styleId="Char1">
    <w:name w:val="正文文本 Char"/>
    <w:basedOn w:val="a0"/>
    <w:link w:val="a5"/>
    <w:rsid w:val="008C2231"/>
    <w:rPr>
      <w:rFonts w:ascii="Times New Roman" w:eastAsia="宋体" w:hAnsi="Times New Roman" w:cs="Times New Roman"/>
      <w:sz w:val="44"/>
      <w:szCs w:val="20"/>
    </w:rPr>
  </w:style>
  <w:style w:type="character" w:styleId="a6">
    <w:name w:val="page number"/>
    <w:basedOn w:val="a0"/>
    <w:rsid w:val="008C22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医疗保险制度建设处</dc:creator>
  <cp:keywords/>
  <dc:description/>
  <cp:lastModifiedBy>医疗保险制度建设处</cp:lastModifiedBy>
  <cp:revision>6</cp:revision>
  <dcterms:created xsi:type="dcterms:W3CDTF">2019-03-27T08:04:00Z</dcterms:created>
  <dcterms:modified xsi:type="dcterms:W3CDTF">2019-03-28T10:09:00Z</dcterms:modified>
</cp:coreProperties>
</file>