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4F9" w:rsidRDefault="00C85999">
      <w:pPr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津</w:t>
      </w:r>
      <w:proofErr w:type="gramStart"/>
      <w:r>
        <w:rPr>
          <w:rFonts w:eastAsia="仿宋_GB2312"/>
          <w:color w:val="000000"/>
          <w:sz w:val="32"/>
          <w:szCs w:val="32"/>
        </w:rPr>
        <w:t>医</w:t>
      </w:r>
      <w:proofErr w:type="gramEnd"/>
      <w:r>
        <w:rPr>
          <w:rFonts w:eastAsia="仿宋_GB2312"/>
          <w:color w:val="000000"/>
          <w:sz w:val="32"/>
          <w:szCs w:val="32"/>
        </w:rPr>
        <w:t>保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规</w:t>
      </w:r>
      <w:proofErr w:type="gramEnd"/>
      <w:r>
        <w:rPr>
          <w:rFonts w:eastAsia="仿宋_GB2312" w:hint="eastAsia"/>
          <w:color w:val="000000"/>
          <w:sz w:val="32"/>
          <w:szCs w:val="32"/>
        </w:rPr>
        <w:t>字</w:t>
      </w:r>
      <w:r>
        <w:rPr>
          <w:rFonts w:eastAsia="仿宋_GB2312"/>
          <w:color w:val="000000"/>
          <w:sz w:val="32"/>
          <w:szCs w:val="32"/>
        </w:rPr>
        <w:t>〔</w:t>
      </w:r>
      <w:r>
        <w:rPr>
          <w:rFonts w:eastAsia="仿宋_GB2312"/>
          <w:color w:val="000000"/>
          <w:sz w:val="32"/>
          <w:szCs w:val="32"/>
        </w:rPr>
        <w:t>20</w:t>
      </w:r>
      <w:r>
        <w:rPr>
          <w:rFonts w:eastAsia="仿宋_GB2312" w:hint="eastAsia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4</w:t>
      </w:r>
      <w:r>
        <w:rPr>
          <w:rFonts w:eastAsia="仿宋_GB2312"/>
          <w:color w:val="000000"/>
          <w:sz w:val="32"/>
          <w:szCs w:val="32"/>
        </w:rPr>
        <w:t>〕</w:t>
      </w:r>
      <w:r>
        <w:rPr>
          <w:rFonts w:eastAsia="仿宋_GB2312" w:hint="eastAsia"/>
          <w:color w:val="000000"/>
          <w:sz w:val="32"/>
          <w:szCs w:val="32"/>
        </w:rPr>
        <w:t>3</w:t>
      </w:r>
      <w:r>
        <w:rPr>
          <w:rFonts w:eastAsia="仿宋_GB2312"/>
          <w:color w:val="000000"/>
          <w:sz w:val="32"/>
          <w:szCs w:val="32"/>
        </w:rPr>
        <w:t>号</w:t>
      </w:r>
    </w:p>
    <w:p w:rsidR="008664F9" w:rsidRDefault="00C85999">
      <w:pPr>
        <w:suppressAutoHyphens/>
        <w:spacing w:line="578" w:lineRule="exact"/>
        <w:jc w:val="left"/>
        <w:rPr>
          <w:rFonts w:eastAsia="方正小标宋简体" w:cs="方正小标宋简体"/>
          <w:sz w:val="44"/>
          <w:szCs w:val="44"/>
        </w:rPr>
      </w:pPr>
      <w:r>
        <w:rPr>
          <w:rFonts w:eastAsia="文星简小标宋"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55245</wp:posOffset>
                </wp:positionV>
                <wp:extent cx="5756275" cy="0"/>
                <wp:effectExtent l="0" t="0" r="0" b="0"/>
                <wp:wrapNone/>
                <wp:docPr id="2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627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755557" id="直线 3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4.35pt" to="447.3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" strokecolor="red" strokeweight="2.25pt"/>
            </w:pict>
          </mc:Fallback>
        </mc:AlternateContent>
      </w:r>
    </w:p>
    <w:p w:rsidR="008664F9" w:rsidRDefault="00C85999">
      <w:pPr>
        <w:pStyle w:val="5"/>
        <w:spacing w:line="578" w:lineRule="exact"/>
        <w:ind w:left="0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/>
          <w:sz w:val="44"/>
          <w:szCs w:val="44"/>
        </w:rPr>
        <w:t>市医保局关于印发《</w:t>
      </w:r>
      <w:r>
        <w:rPr>
          <w:rFonts w:eastAsia="方正小标宋简体" w:cs="方正小标宋简体" w:hint="eastAsia"/>
          <w:sz w:val="44"/>
          <w:szCs w:val="44"/>
        </w:rPr>
        <w:t>天津市长期护理保险</w:t>
      </w:r>
    </w:p>
    <w:p w:rsidR="008664F9" w:rsidRDefault="00C85999">
      <w:pPr>
        <w:pStyle w:val="5"/>
        <w:spacing w:line="578" w:lineRule="exact"/>
        <w:ind w:left="0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失能等级评估</w:t>
      </w:r>
      <w:r>
        <w:rPr>
          <w:rFonts w:eastAsia="方正小标宋简体" w:cs="方正小标宋简体" w:hint="eastAsia"/>
          <w:sz w:val="44"/>
          <w:szCs w:val="44"/>
        </w:rPr>
        <w:t>实施细则</w:t>
      </w:r>
      <w:r>
        <w:rPr>
          <w:rFonts w:eastAsia="方正小标宋简体" w:cs="方正小标宋简体"/>
          <w:sz w:val="44"/>
          <w:szCs w:val="44"/>
        </w:rPr>
        <w:t>》的通知</w:t>
      </w:r>
    </w:p>
    <w:p w:rsidR="008664F9" w:rsidRDefault="008664F9">
      <w:pPr>
        <w:spacing w:line="578" w:lineRule="exact"/>
      </w:pPr>
    </w:p>
    <w:p w:rsidR="008664F9" w:rsidRDefault="00C85999">
      <w:pPr>
        <w:pStyle w:val="a4"/>
        <w:spacing w:line="578" w:lineRule="exact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各区医保局，各有关单位：</w:t>
      </w:r>
    </w:p>
    <w:p w:rsidR="008664F9" w:rsidRDefault="00C85999">
      <w:pPr>
        <w:pStyle w:val="a4"/>
        <w:spacing w:line="578" w:lineRule="exact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现将《天津市长期护理保险失能等级评估实施细则》印发给你们，请认真贯彻落实。</w:t>
      </w:r>
    </w:p>
    <w:p w:rsidR="008664F9" w:rsidRDefault="008664F9">
      <w:pPr>
        <w:pStyle w:val="a4"/>
        <w:spacing w:line="578" w:lineRule="exact"/>
        <w:jc w:val="both"/>
        <w:rPr>
          <w:rFonts w:eastAsia="仿宋_GB2312"/>
          <w:sz w:val="32"/>
          <w:szCs w:val="32"/>
        </w:rPr>
      </w:pPr>
    </w:p>
    <w:p w:rsidR="008664F9" w:rsidRDefault="008664F9">
      <w:pPr>
        <w:pStyle w:val="a4"/>
        <w:spacing w:line="578" w:lineRule="exact"/>
        <w:jc w:val="both"/>
        <w:rPr>
          <w:rFonts w:eastAsia="仿宋_GB2312"/>
          <w:sz w:val="32"/>
          <w:szCs w:val="32"/>
        </w:rPr>
      </w:pPr>
    </w:p>
    <w:p w:rsidR="008664F9" w:rsidRDefault="008664F9">
      <w:pPr>
        <w:pStyle w:val="5"/>
        <w:spacing w:line="578" w:lineRule="exact"/>
        <w:ind w:left="0"/>
      </w:pPr>
    </w:p>
    <w:p w:rsidR="008664F9" w:rsidRDefault="00C85999">
      <w:pPr>
        <w:pStyle w:val="a4"/>
        <w:spacing w:line="578" w:lineRule="exact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 </w:t>
      </w:r>
      <w:r>
        <w:rPr>
          <w:rFonts w:eastAsia="仿宋_GB2312"/>
          <w:sz w:val="32"/>
          <w:szCs w:val="32"/>
        </w:rPr>
        <w:t>市医保局</w:t>
      </w:r>
    </w:p>
    <w:p w:rsidR="008664F9" w:rsidRDefault="00C85999">
      <w:pPr>
        <w:pStyle w:val="5"/>
        <w:spacing w:line="578" w:lineRule="exact"/>
        <w:ind w:left="0" w:rightChars="700" w:right="147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2024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日</w:t>
      </w:r>
    </w:p>
    <w:p w:rsidR="008664F9" w:rsidRDefault="00C85999">
      <w:pPr>
        <w:spacing w:line="578" w:lineRule="exact"/>
        <w:rPr>
          <w:rFonts w:eastAsia="方正小标宋简体" w:cs="方正小标宋简体"/>
          <w:sz w:val="44"/>
          <w:szCs w:val="44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（此件主动公开）</w:t>
      </w:r>
      <w:r>
        <w:rPr>
          <w:rFonts w:eastAsia="仿宋_GB2312"/>
          <w:sz w:val="32"/>
          <w:szCs w:val="32"/>
        </w:rPr>
        <w:br w:type="page"/>
      </w:r>
    </w:p>
    <w:p w:rsidR="008664F9" w:rsidRDefault="008664F9">
      <w:pPr>
        <w:pStyle w:val="5"/>
        <w:spacing w:line="578" w:lineRule="exact"/>
        <w:ind w:left="0"/>
        <w:jc w:val="center"/>
        <w:rPr>
          <w:rFonts w:eastAsia="方正小标宋简体" w:cs="方正小标宋简体"/>
          <w:sz w:val="44"/>
          <w:szCs w:val="44"/>
        </w:rPr>
      </w:pPr>
    </w:p>
    <w:p w:rsidR="008664F9" w:rsidRDefault="00C85999">
      <w:pPr>
        <w:pStyle w:val="5"/>
        <w:spacing w:line="578" w:lineRule="exact"/>
        <w:ind w:left="0"/>
        <w:jc w:val="center"/>
        <w:rPr>
          <w:rFonts w:eastAsia="楷体" w:cs="楷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天津市长期护理保险失能等级评估</w:t>
      </w:r>
      <w:r>
        <w:rPr>
          <w:rFonts w:eastAsia="方正小标宋简体" w:cs="方正小标宋简体" w:hint="eastAsia"/>
          <w:sz w:val="44"/>
          <w:szCs w:val="44"/>
        </w:rPr>
        <w:t>实施细则</w:t>
      </w:r>
    </w:p>
    <w:p w:rsidR="008664F9" w:rsidRDefault="008664F9">
      <w:pPr>
        <w:spacing w:line="578" w:lineRule="exact"/>
        <w:rPr>
          <w:rFonts w:eastAsia="方正小标宋简体" w:cs="方正小标宋简体"/>
          <w:sz w:val="44"/>
          <w:szCs w:val="44"/>
        </w:rPr>
      </w:pPr>
    </w:p>
    <w:p w:rsidR="008664F9" w:rsidRDefault="00C85999">
      <w:pPr>
        <w:spacing w:line="578" w:lineRule="exact"/>
        <w:ind w:firstLineChars="200" w:firstLine="640"/>
        <w:rPr>
          <w:rFonts w:eastAsia="黑体" w:cs="仿宋_GB2312"/>
          <w:bCs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为</w:t>
      </w:r>
      <w:r>
        <w:rPr>
          <w:rFonts w:eastAsia="仿宋_GB2312" w:cs="仿宋_GB2312"/>
          <w:sz w:val="32"/>
          <w:szCs w:val="32"/>
        </w:rPr>
        <w:t>加强</w:t>
      </w:r>
      <w:r>
        <w:rPr>
          <w:rFonts w:eastAsia="仿宋_GB2312" w:cs="仿宋_GB2312" w:hint="eastAsia"/>
          <w:sz w:val="32"/>
          <w:szCs w:val="32"/>
        </w:rPr>
        <w:t>本市长期护理保险失能等级评估管理，</w:t>
      </w:r>
      <w:r>
        <w:rPr>
          <w:rFonts w:eastAsia="仿宋_GB2312" w:cs="仿宋_GB2312"/>
          <w:sz w:val="32"/>
          <w:szCs w:val="32"/>
        </w:rPr>
        <w:t>保障参保人合法权益</w:t>
      </w:r>
      <w:r>
        <w:rPr>
          <w:rFonts w:eastAsia="仿宋_GB2312" w:cs="仿宋_GB2312" w:hint="eastAsia"/>
          <w:sz w:val="32"/>
          <w:szCs w:val="32"/>
        </w:rPr>
        <w:t>，</w:t>
      </w:r>
      <w:r>
        <w:rPr>
          <w:rFonts w:eastAsia="仿宋_GB2312" w:cs="仿宋_GB2312"/>
          <w:sz w:val="32"/>
          <w:szCs w:val="32"/>
        </w:rPr>
        <w:t>根据</w:t>
      </w:r>
      <w:r>
        <w:rPr>
          <w:rFonts w:eastAsia="仿宋_GB2312" w:hint="eastAsia"/>
          <w:sz w:val="32"/>
          <w:szCs w:val="32"/>
        </w:rPr>
        <w:t>《国家医保局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财政部关于印发</w:t>
      </w:r>
      <w:r>
        <w:rPr>
          <w:rFonts w:eastAsia="仿宋_GB2312" w:hint="eastAsia"/>
          <w:sz w:val="32"/>
          <w:szCs w:val="32"/>
        </w:rPr>
        <w:t>&lt;</w:t>
      </w:r>
      <w:r>
        <w:rPr>
          <w:rFonts w:eastAsia="仿宋_GB2312" w:hint="eastAsia"/>
          <w:sz w:val="32"/>
          <w:szCs w:val="32"/>
        </w:rPr>
        <w:t>长期护理保险失能等级评估管理办法（试行）</w:t>
      </w:r>
      <w:r>
        <w:rPr>
          <w:rFonts w:eastAsia="仿宋_GB2312" w:hint="eastAsia"/>
          <w:sz w:val="32"/>
          <w:szCs w:val="32"/>
        </w:rPr>
        <w:t>&gt;</w:t>
      </w:r>
      <w:r>
        <w:rPr>
          <w:rFonts w:eastAsia="仿宋_GB2312" w:hint="eastAsia"/>
          <w:sz w:val="32"/>
          <w:szCs w:val="32"/>
        </w:rPr>
        <w:t>的通知》（医保发〔</w:t>
      </w:r>
      <w:r>
        <w:rPr>
          <w:rFonts w:eastAsia="仿宋_GB2312" w:hint="eastAsia"/>
          <w:sz w:val="32"/>
          <w:szCs w:val="32"/>
        </w:rPr>
        <w:t>2023</w:t>
      </w:r>
      <w:r>
        <w:rPr>
          <w:rFonts w:eastAsia="仿宋_GB2312" w:hint="eastAsia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29</w:t>
      </w:r>
      <w:r>
        <w:rPr>
          <w:rFonts w:eastAsia="仿宋_GB2312" w:hint="eastAsia"/>
          <w:sz w:val="32"/>
          <w:szCs w:val="32"/>
        </w:rPr>
        <w:t>号</w:t>
      </w:r>
      <w:r>
        <w:rPr>
          <w:rFonts w:eastAsia="仿宋_GB2312"/>
          <w:sz w:val="32"/>
          <w:szCs w:val="32"/>
        </w:rPr>
        <w:t>，以下简称《办法》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有关要求，制定细则如下。</w:t>
      </w:r>
    </w:p>
    <w:p w:rsidR="008664F9" w:rsidRDefault="00C85999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 w:cs="仿宋_GB2312" w:hint="eastAsia"/>
          <w:bCs/>
          <w:sz w:val="32"/>
          <w:szCs w:val="32"/>
        </w:rPr>
        <w:t>第一条</w:t>
      </w:r>
      <w:r>
        <w:rPr>
          <w:rFonts w:eastAsia="黑体" w:cs="仿宋_GB2312" w:hint="eastAsia"/>
          <w:bCs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本</w:t>
      </w:r>
      <w:r>
        <w:rPr>
          <w:rFonts w:eastAsia="仿宋_GB2312" w:cs="仿宋_GB2312"/>
          <w:sz w:val="32"/>
          <w:szCs w:val="32"/>
        </w:rPr>
        <w:t>细则所称</w:t>
      </w:r>
      <w:r>
        <w:rPr>
          <w:rFonts w:eastAsia="仿宋_GB2312" w:cs="仿宋_GB2312" w:hint="eastAsia"/>
          <w:sz w:val="32"/>
          <w:szCs w:val="32"/>
        </w:rPr>
        <w:t>评估对象是指经医疗机构或康复机构规范诊疗、失能状态持续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 w:cs="仿宋_GB2312" w:hint="eastAsia"/>
          <w:sz w:val="32"/>
          <w:szCs w:val="32"/>
        </w:rPr>
        <w:t>个月以上的长期护理保险参保人员。</w:t>
      </w:r>
    </w:p>
    <w:p w:rsidR="008664F9" w:rsidRDefault="00C85999">
      <w:pPr>
        <w:adjustRightInd w:val="0"/>
        <w:spacing w:line="578" w:lineRule="exact"/>
        <w:ind w:firstLineChars="200" w:firstLine="640"/>
        <w:rPr>
          <w:rFonts w:eastAsia="仿宋_GB2312" w:cs="仿宋_GB2312"/>
          <w:kern w:val="0"/>
          <w:sz w:val="32"/>
          <w:szCs w:val="32"/>
        </w:rPr>
      </w:pPr>
      <w:r>
        <w:rPr>
          <w:rFonts w:eastAsia="黑体" w:cs="仿宋_GB2312" w:hint="eastAsia"/>
          <w:bCs/>
          <w:sz w:val="32"/>
          <w:szCs w:val="32"/>
        </w:rPr>
        <w:t>第</w:t>
      </w:r>
      <w:r>
        <w:rPr>
          <w:rFonts w:eastAsia="黑体" w:cs="仿宋_GB2312"/>
          <w:bCs/>
          <w:sz w:val="32"/>
          <w:szCs w:val="32"/>
        </w:rPr>
        <w:t>二</w:t>
      </w:r>
      <w:r>
        <w:rPr>
          <w:rFonts w:eastAsia="黑体" w:cs="仿宋_GB2312" w:hint="eastAsia"/>
          <w:bCs/>
          <w:sz w:val="32"/>
          <w:szCs w:val="32"/>
        </w:rPr>
        <w:t>条</w:t>
      </w:r>
      <w:r>
        <w:rPr>
          <w:rFonts w:eastAsia="黑体" w:cs="仿宋_GB2312" w:hint="eastAsia"/>
          <w:sz w:val="32"/>
          <w:szCs w:val="32"/>
        </w:rPr>
        <w:t xml:space="preserve"> </w:t>
      </w:r>
      <w:r>
        <w:rPr>
          <w:rFonts w:eastAsia="仿宋_GB2312" w:cs="仿宋_GB2312" w:hint="eastAsia"/>
          <w:kern w:val="0"/>
          <w:sz w:val="32"/>
          <w:szCs w:val="32"/>
        </w:rPr>
        <w:t>市医疗保障行政部门</w:t>
      </w:r>
      <w:r>
        <w:rPr>
          <w:rFonts w:eastAsia="仿宋_GB2312" w:cs="仿宋_GB2312"/>
          <w:kern w:val="0"/>
          <w:sz w:val="32"/>
          <w:szCs w:val="32"/>
        </w:rPr>
        <w:t>负责</w:t>
      </w:r>
      <w:r>
        <w:rPr>
          <w:rFonts w:eastAsia="仿宋_GB2312" w:cs="仿宋_GB2312" w:hint="eastAsia"/>
          <w:kern w:val="0"/>
          <w:sz w:val="32"/>
          <w:szCs w:val="32"/>
        </w:rPr>
        <w:t>拟定本行政区域的失能等级评估</w:t>
      </w:r>
      <w:r>
        <w:rPr>
          <w:rFonts w:eastAsia="仿宋_GB2312" w:cs="仿宋_GB2312"/>
          <w:kern w:val="0"/>
          <w:sz w:val="32"/>
          <w:szCs w:val="32"/>
        </w:rPr>
        <w:t>实施细则</w:t>
      </w:r>
      <w:r>
        <w:rPr>
          <w:rFonts w:eastAsia="仿宋_GB2312" w:cs="仿宋_GB2312" w:hint="eastAsia"/>
          <w:kern w:val="0"/>
          <w:sz w:val="32"/>
          <w:szCs w:val="32"/>
        </w:rPr>
        <w:t>。</w:t>
      </w:r>
    </w:p>
    <w:p w:rsidR="008664F9" w:rsidRDefault="00C85999">
      <w:pPr>
        <w:adjustRightInd w:val="0"/>
        <w:spacing w:line="578" w:lineRule="exact"/>
        <w:ind w:firstLineChars="200" w:firstLine="640"/>
        <w:rPr>
          <w:rFonts w:eastAsia="仿宋_GB2312" w:cs="仿宋_GB2312"/>
          <w:kern w:val="0"/>
          <w:sz w:val="32"/>
          <w:szCs w:val="32"/>
        </w:rPr>
      </w:pPr>
      <w:r>
        <w:rPr>
          <w:rFonts w:eastAsia="仿宋_GB2312" w:cs="仿宋_GB2312" w:hint="eastAsia"/>
          <w:kern w:val="0"/>
          <w:sz w:val="32"/>
          <w:szCs w:val="32"/>
        </w:rPr>
        <w:t>市医疗保障经办机构（以下简称</w:t>
      </w:r>
      <w:r>
        <w:rPr>
          <w:rFonts w:eastAsia="仿宋_GB2312" w:cs="仿宋_GB2312" w:hint="eastAsia"/>
          <w:kern w:val="0"/>
          <w:sz w:val="32"/>
          <w:szCs w:val="32"/>
        </w:rPr>
        <w:t>“</w:t>
      </w:r>
      <w:r>
        <w:rPr>
          <w:rFonts w:eastAsia="仿宋_GB2312" w:cs="仿宋_GB2312" w:hint="eastAsia"/>
          <w:kern w:val="0"/>
          <w:sz w:val="32"/>
          <w:szCs w:val="32"/>
        </w:rPr>
        <w:t>医保经办机构</w:t>
      </w:r>
      <w:r>
        <w:rPr>
          <w:rFonts w:eastAsia="仿宋_GB2312" w:cs="仿宋_GB2312" w:hint="eastAsia"/>
          <w:kern w:val="0"/>
          <w:sz w:val="32"/>
          <w:szCs w:val="32"/>
        </w:rPr>
        <w:t>”</w:t>
      </w:r>
      <w:r>
        <w:rPr>
          <w:rFonts w:eastAsia="仿宋_GB2312" w:cs="仿宋_GB2312" w:hint="eastAsia"/>
          <w:kern w:val="0"/>
          <w:sz w:val="32"/>
          <w:szCs w:val="32"/>
        </w:rPr>
        <w:t>）负责提供失能</w:t>
      </w:r>
      <w:r>
        <w:rPr>
          <w:rFonts w:eastAsia="仿宋_GB2312" w:cs="仿宋_GB2312"/>
          <w:kern w:val="0"/>
          <w:sz w:val="32"/>
          <w:szCs w:val="32"/>
        </w:rPr>
        <w:t>等级评估</w:t>
      </w:r>
      <w:r>
        <w:rPr>
          <w:rFonts w:eastAsia="仿宋_GB2312" w:cs="仿宋_GB2312" w:hint="eastAsia"/>
          <w:kern w:val="0"/>
          <w:sz w:val="32"/>
          <w:szCs w:val="32"/>
        </w:rPr>
        <w:t>的经办服务，可将失能</w:t>
      </w:r>
      <w:r>
        <w:rPr>
          <w:rFonts w:eastAsia="仿宋_GB2312" w:cs="仿宋_GB2312"/>
          <w:kern w:val="0"/>
          <w:sz w:val="32"/>
          <w:szCs w:val="32"/>
        </w:rPr>
        <w:t>等级评估的</w:t>
      </w:r>
      <w:r>
        <w:rPr>
          <w:rFonts w:eastAsia="仿宋_GB2312" w:cs="仿宋_GB2312" w:hint="eastAsia"/>
          <w:kern w:val="0"/>
          <w:sz w:val="32"/>
          <w:szCs w:val="32"/>
        </w:rPr>
        <w:t>受理、审核、协议履行、管理考核等部分业务委托</w:t>
      </w:r>
      <w:r>
        <w:rPr>
          <w:rFonts w:eastAsia="仿宋_GB2312" w:cs="仿宋_GB2312" w:hint="eastAsia"/>
          <w:kern w:val="0"/>
          <w:sz w:val="32"/>
          <w:szCs w:val="32"/>
        </w:rPr>
        <w:t>第三方社会力量</w:t>
      </w:r>
      <w:r>
        <w:rPr>
          <w:rFonts w:eastAsia="仿宋_GB2312" w:cs="仿宋_GB2312" w:hint="eastAsia"/>
          <w:kern w:val="0"/>
          <w:sz w:val="32"/>
          <w:szCs w:val="32"/>
        </w:rPr>
        <w:t>（以下简称“委托经办机构”）</w:t>
      </w:r>
      <w:r>
        <w:rPr>
          <w:rFonts w:eastAsia="仿宋_GB2312" w:cs="仿宋_GB2312"/>
          <w:kern w:val="0"/>
          <w:sz w:val="32"/>
          <w:szCs w:val="32"/>
        </w:rPr>
        <w:t>办理</w:t>
      </w:r>
      <w:r>
        <w:rPr>
          <w:rFonts w:eastAsia="仿宋_GB2312" w:cs="仿宋_GB2312" w:hint="eastAsia"/>
          <w:kern w:val="0"/>
          <w:sz w:val="32"/>
          <w:szCs w:val="32"/>
        </w:rPr>
        <w:t>。</w:t>
      </w:r>
    </w:p>
    <w:p w:rsidR="008664F9" w:rsidRDefault="00C85999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 w:cs="仿宋_GB2312"/>
          <w:bCs/>
          <w:sz w:val="32"/>
          <w:szCs w:val="32"/>
        </w:rPr>
        <w:t>第三条</w:t>
      </w:r>
      <w:r>
        <w:rPr>
          <w:rFonts w:eastAsia="黑体" w:cs="仿宋_GB2312"/>
          <w:bCs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业务范围涉及养老服务评估的企事业单位、社会组织，</w:t>
      </w:r>
      <w:r>
        <w:rPr>
          <w:rFonts w:eastAsia="仿宋_GB2312" w:cs="仿宋_GB2312" w:hint="eastAsia"/>
          <w:kern w:val="0"/>
          <w:sz w:val="32"/>
          <w:szCs w:val="32"/>
        </w:rPr>
        <w:t>以及能够提供老年护理服务的其他医疗机构，</w:t>
      </w:r>
      <w:r>
        <w:rPr>
          <w:rFonts w:eastAsia="仿宋_GB2312" w:cs="仿宋_GB2312" w:hint="eastAsia"/>
          <w:sz w:val="32"/>
          <w:szCs w:val="32"/>
        </w:rPr>
        <w:t>符合以下条件的，可申请成为</w:t>
      </w:r>
      <w:r>
        <w:rPr>
          <w:rFonts w:eastAsia="仿宋_GB2312" w:cs="仿宋_GB2312"/>
          <w:sz w:val="32"/>
          <w:szCs w:val="32"/>
        </w:rPr>
        <w:t>定点</w:t>
      </w:r>
      <w:r>
        <w:rPr>
          <w:rFonts w:eastAsia="仿宋_GB2312" w:cs="仿宋_GB2312" w:hint="eastAsia"/>
          <w:sz w:val="32"/>
          <w:szCs w:val="32"/>
        </w:rPr>
        <w:t>评估</w:t>
      </w:r>
      <w:r>
        <w:rPr>
          <w:rFonts w:eastAsia="仿宋_GB2312" w:cs="仿宋_GB2312" w:hint="eastAsia"/>
          <w:sz w:val="32"/>
          <w:szCs w:val="32"/>
        </w:rPr>
        <w:t>机构：</w:t>
      </w:r>
    </w:p>
    <w:p w:rsidR="008664F9" w:rsidRDefault="00C85999">
      <w:pPr>
        <w:adjustRightInd w:val="0"/>
        <w:spacing w:line="578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cs="仿宋_GB2312" w:hint="eastAsia"/>
          <w:kern w:val="0"/>
          <w:sz w:val="32"/>
          <w:szCs w:val="32"/>
        </w:rPr>
        <w:t>（一）遵守国家和本市长期护理保险管理和基金使用方面规定，近一年内未因违反长期护理保险有关规定受到行政处罚；</w:t>
      </w:r>
    </w:p>
    <w:p w:rsidR="008664F9" w:rsidRDefault="00C85999">
      <w:pPr>
        <w:adjustRightInd w:val="0"/>
        <w:spacing w:line="578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cs="仿宋_GB2312" w:hint="eastAsia"/>
          <w:kern w:val="0"/>
          <w:sz w:val="32"/>
          <w:szCs w:val="32"/>
        </w:rPr>
        <w:t>（二）依法注册登记，并正式运营满</w:t>
      </w:r>
      <w:r>
        <w:rPr>
          <w:rFonts w:eastAsia="仿宋_GB2312"/>
          <w:kern w:val="0"/>
          <w:sz w:val="32"/>
          <w:szCs w:val="32"/>
        </w:rPr>
        <w:t>6</w:t>
      </w:r>
      <w:r>
        <w:rPr>
          <w:rFonts w:eastAsia="仿宋_GB2312" w:cs="仿宋_GB2312" w:hint="eastAsia"/>
          <w:kern w:val="0"/>
          <w:sz w:val="32"/>
          <w:szCs w:val="32"/>
        </w:rPr>
        <w:t>个月；</w:t>
      </w:r>
    </w:p>
    <w:p w:rsidR="008664F9" w:rsidRDefault="00C85999">
      <w:pPr>
        <w:adjustRightInd w:val="0"/>
        <w:spacing w:line="578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cs="仿宋_GB2312" w:hint="eastAsia"/>
          <w:kern w:val="0"/>
          <w:sz w:val="32"/>
          <w:szCs w:val="32"/>
        </w:rPr>
        <w:t>（三）未同时作为长期护理保险定点护理机构；</w:t>
      </w:r>
    </w:p>
    <w:p w:rsidR="008664F9" w:rsidRDefault="00C85999">
      <w:pPr>
        <w:adjustRightInd w:val="0"/>
        <w:spacing w:line="578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cs="仿宋_GB2312" w:hint="eastAsia"/>
          <w:kern w:val="0"/>
          <w:sz w:val="32"/>
          <w:szCs w:val="32"/>
        </w:rPr>
        <w:lastRenderedPageBreak/>
        <w:t>（四）具备专业化评估队伍；</w:t>
      </w:r>
    </w:p>
    <w:p w:rsidR="008664F9" w:rsidRDefault="00C85999">
      <w:pPr>
        <w:adjustRightInd w:val="0"/>
        <w:spacing w:line="578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cs="仿宋_GB2312" w:hint="eastAsia"/>
          <w:kern w:val="0"/>
          <w:sz w:val="32"/>
          <w:szCs w:val="32"/>
        </w:rPr>
        <w:t>（五）配备符合长期护理保险服务管理要求的软、硬件设备，能够按要求接入本市长期护理保险信息系统；</w:t>
      </w:r>
    </w:p>
    <w:p w:rsidR="008664F9" w:rsidRDefault="00C85999">
      <w:pPr>
        <w:adjustRightInd w:val="0"/>
        <w:spacing w:line="578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cs="仿宋_GB2312" w:hint="eastAsia"/>
          <w:kern w:val="0"/>
          <w:sz w:val="32"/>
          <w:szCs w:val="32"/>
        </w:rPr>
        <w:t>（六）按规定应当具备的其他条件。</w:t>
      </w:r>
    </w:p>
    <w:p w:rsidR="008664F9" w:rsidRDefault="00C85999">
      <w:pPr>
        <w:adjustRightInd w:val="0"/>
        <w:spacing w:line="578" w:lineRule="exact"/>
        <w:ind w:firstLineChars="200" w:firstLine="640"/>
        <w:rPr>
          <w:rFonts w:eastAsia="仿宋_GB2312" w:cs="仿宋_GB2312"/>
          <w:kern w:val="0"/>
          <w:sz w:val="32"/>
          <w:szCs w:val="32"/>
        </w:rPr>
      </w:pPr>
      <w:r>
        <w:rPr>
          <w:rFonts w:eastAsia="黑体" w:cs="仿宋_GB2312" w:hint="eastAsia"/>
          <w:bCs/>
          <w:sz w:val="32"/>
          <w:szCs w:val="32"/>
        </w:rPr>
        <w:t>第</w:t>
      </w:r>
      <w:r>
        <w:rPr>
          <w:rFonts w:eastAsia="黑体" w:cs="仿宋_GB2312"/>
          <w:bCs/>
          <w:sz w:val="32"/>
          <w:szCs w:val="32"/>
        </w:rPr>
        <w:t>四</w:t>
      </w:r>
      <w:r>
        <w:rPr>
          <w:rFonts w:eastAsia="黑体" w:cs="仿宋_GB2312" w:hint="eastAsia"/>
          <w:bCs/>
          <w:sz w:val="32"/>
          <w:szCs w:val="32"/>
        </w:rPr>
        <w:t>条</w:t>
      </w:r>
      <w:r>
        <w:rPr>
          <w:rFonts w:eastAsia="黑体" w:cs="仿宋_GB2312"/>
          <w:bCs/>
          <w:sz w:val="32"/>
          <w:szCs w:val="32"/>
        </w:rPr>
        <w:t xml:space="preserve"> </w:t>
      </w:r>
      <w:r>
        <w:rPr>
          <w:rFonts w:eastAsia="仿宋_GB2312" w:cs="仿宋_GB2312" w:hint="eastAsia"/>
          <w:kern w:val="0"/>
          <w:sz w:val="32"/>
          <w:szCs w:val="32"/>
        </w:rPr>
        <w:t>失能</w:t>
      </w:r>
      <w:r>
        <w:rPr>
          <w:rFonts w:eastAsia="仿宋_GB2312" w:cs="仿宋_GB2312"/>
          <w:kern w:val="0"/>
          <w:sz w:val="32"/>
          <w:szCs w:val="32"/>
        </w:rPr>
        <w:t>等级</w:t>
      </w:r>
      <w:r>
        <w:rPr>
          <w:rFonts w:eastAsia="仿宋_GB2312" w:cs="仿宋_GB2312"/>
          <w:kern w:val="0"/>
          <w:sz w:val="32"/>
          <w:szCs w:val="32"/>
        </w:rPr>
        <w:t>评估人员应按《办法》第十一条规定从事失能等级评估工作。从事失能等级评估工作的评估员和评估专家应符合《办法》第十二条规定的基本条件。</w:t>
      </w:r>
    </w:p>
    <w:p w:rsidR="008664F9" w:rsidRDefault="00C85999">
      <w:pPr>
        <w:spacing w:line="578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黑体" w:cs="仿宋_GB2312" w:hint="eastAsia"/>
          <w:bCs/>
          <w:sz w:val="32"/>
          <w:szCs w:val="32"/>
        </w:rPr>
        <w:t>第</w:t>
      </w:r>
      <w:r>
        <w:rPr>
          <w:rFonts w:eastAsia="黑体" w:cs="仿宋_GB2312"/>
          <w:bCs/>
          <w:sz w:val="32"/>
          <w:szCs w:val="32"/>
        </w:rPr>
        <w:t>五</w:t>
      </w:r>
      <w:r>
        <w:rPr>
          <w:rFonts w:eastAsia="黑体" w:cs="仿宋_GB2312" w:hint="eastAsia"/>
          <w:bCs/>
          <w:sz w:val="32"/>
          <w:szCs w:val="32"/>
        </w:rPr>
        <w:t>条</w:t>
      </w:r>
      <w:r>
        <w:rPr>
          <w:rFonts w:eastAsia="黑体" w:cs="仿宋_GB2312"/>
          <w:bCs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医保经办机构通过公开招标的方式确定</w:t>
      </w:r>
      <w:r>
        <w:rPr>
          <w:rFonts w:eastAsia="仿宋_GB2312" w:cs="仿宋_GB2312"/>
          <w:sz w:val="32"/>
          <w:szCs w:val="32"/>
        </w:rPr>
        <w:t>定点</w:t>
      </w:r>
      <w:r>
        <w:rPr>
          <w:rFonts w:eastAsia="仿宋_GB2312" w:cs="仿宋_GB2312" w:hint="eastAsia"/>
          <w:sz w:val="32"/>
          <w:szCs w:val="32"/>
        </w:rPr>
        <w:t>评估</w:t>
      </w:r>
      <w:r>
        <w:rPr>
          <w:rFonts w:eastAsia="仿宋_GB2312" w:cs="仿宋_GB2312" w:hint="eastAsia"/>
          <w:sz w:val="32"/>
          <w:szCs w:val="32"/>
        </w:rPr>
        <w:t>机构，并与之签订服务协议。</w:t>
      </w:r>
      <w:r>
        <w:rPr>
          <w:rFonts w:eastAsia="仿宋_GB2312" w:cs="仿宋_GB2312"/>
          <w:sz w:val="32"/>
          <w:szCs w:val="32"/>
        </w:rPr>
        <w:t>公开招标时应将评估人员人数和参保情况，车辆、设备和职场等相关情况，便捷服务评价等作为评分依据，择优确定定点评估机构。</w:t>
      </w:r>
    </w:p>
    <w:p w:rsidR="008664F9" w:rsidRDefault="00C85999">
      <w:pPr>
        <w:spacing w:line="578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/>
          <w:sz w:val="32"/>
          <w:szCs w:val="32"/>
        </w:rPr>
        <w:t>定点</w:t>
      </w:r>
      <w:r>
        <w:rPr>
          <w:rFonts w:eastAsia="仿宋_GB2312" w:cs="仿宋_GB2312" w:hint="eastAsia"/>
          <w:sz w:val="32"/>
          <w:szCs w:val="32"/>
        </w:rPr>
        <w:t>评估</w:t>
      </w:r>
      <w:r>
        <w:rPr>
          <w:rFonts w:eastAsia="仿宋_GB2312" w:cs="仿宋_GB2312" w:hint="eastAsia"/>
          <w:sz w:val="32"/>
          <w:szCs w:val="32"/>
        </w:rPr>
        <w:t>机构数量根据长期护理保险经办服务片区布局，结合失能人员的分布状况合理确定，确保与</w:t>
      </w:r>
      <w:r>
        <w:rPr>
          <w:rFonts w:eastAsia="仿宋_GB2312" w:cs="仿宋_GB2312" w:hint="eastAsia"/>
          <w:sz w:val="32"/>
          <w:szCs w:val="32"/>
        </w:rPr>
        <w:t>失能等级评估</w:t>
      </w:r>
      <w:r>
        <w:rPr>
          <w:rFonts w:eastAsia="仿宋_GB2312" w:cs="仿宋_GB2312" w:hint="eastAsia"/>
          <w:sz w:val="32"/>
          <w:szCs w:val="32"/>
        </w:rPr>
        <w:t>需求相匹配，实现独立性、专业性。</w:t>
      </w:r>
    </w:p>
    <w:p w:rsidR="008664F9" w:rsidRDefault="00C85999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 w:cs="仿宋_GB2312" w:hint="eastAsia"/>
          <w:bCs/>
          <w:sz w:val="32"/>
          <w:szCs w:val="32"/>
        </w:rPr>
        <w:t>第</w:t>
      </w:r>
      <w:r>
        <w:rPr>
          <w:rFonts w:eastAsia="黑体" w:cs="仿宋_GB2312"/>
          <w:bCs/>
          <w:sz w:val="32"/>
          <w:szCs w:val="32"/>
        </w:rPr>
        <w:t>六</w:t>
      </w:r>
      <w:r>
        <w:rPr>
          <w:rFonts w:eastAsia="黑体" w:cs="仿宋_GB2312" w:hint="eastAsia"/>
          <w:bCs/>
          <w:sz w:val="32"/>
          <w:szCs w:val="32"/>
        </w:rPr>
        <w:t>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符合条件的失能等级评估人员实行实名制管理。委托经办机构建立年度培训考核制度。</w:t>
      </w:r>
      <w:r>
        <w:rPr>
          <w:rFonts w:eastAsia="仿宋_GB2312" w:cs="仿宋_GB2312"/>
          <w:sz w:val="32"/>
          <w:szCs w:val="32"/>
        </w:rPr>
        <w:t>定点</w:t>
      </w:r>
      <w:r>
        <w:rPr>
          <w:rFonts w:eastAsia="仿宋_GB2312" w:cs="仿宋_GB2312" w:hint="eastAsia"/>
          <w:sz w:val="32"/>
          <w:szCs w:val="32"/>
        </w:rPr>
        <w:t>评估机构应</w:t>
      </w:r>
      <w:r>
        <w:rPr>
          <w:rFonts w:eastAsia="仿宋_GB2312" w:cs="仿宋_GB2312"/>
          <w:sz w:val="32"/>
          <w:szCs w:val="32"/>
        </w:rPr>
        <w:t>加强对</w:t>
      </w:r>
      <w:r>
        <w:rPr>
          <w:rFonts w:eastAsia="仿宋_GB2312" w:cs="仿宋_GB2312"/>
          <w:sz w:val="32"/>
          <w:szCs w:val="32"/>
        </w:rPr>
        <w:t>评估</w:t>
      </w:r>
      <w:r>
        <w:rPr>
          <w:rFonts w:eastAsia="仿宋_GB2312" w:cs="仿宋_GB2312"/>
          <w:sz w:val="32"/>
          <w:szCs w:val="32"/>
        </w:rPr>
        <w:t>人员的廉政教育和日常培训，并</w:t>
      </w:r>
      <w:r>
        <w:rPr>
          <w:rFonts w:eastAsia="仿宋_GB2312" w:cs="仿宋_GB2312" w:hint="eastAsia"/>
          <w:sz w:val="32"/>
          <w:szCs w:val="32"/>
        </w:rPr>
        <w:t>建立健全失能等级评估档案管理制度。</w:t>
      </w:r>
    </w:p>
    <w:p w:rsidR="008664F9" w:rsidRDefault="00C85999">
      <w:pPr>
        <w:spacing w:line="578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cs="仿宋_GB2312" w:hint="eastAsia"/>
          <w:bCs/>
          <w:sz w:val="32"/>
          <w:szCs w:val="32"/>
        </w:rPr>
        <w:t>第</w:t>
      </w:r>
      <w:r>
        <w:rPr>
          <w:rFonts w:eastAsia="黑体" w:cs="仿宋_GB2312"/>
          <w:bCs/>
          <w:sz w:val="32"/>
          <w:szCs w:val="32"/>
        </w:rPr>
        <w:t>七</w:t>
      </w:r>
      <w:r>
        <w:rPr>
          <w:rFonts w:eastAsia="黑体" w:cs="仿宋_GB2312" w:hint="eastAsia"/>
          <w:bCs/>
          <w:sz w:val="32"/>
          <w:szCs w:val="32"/>
        </w:rPr>
        <w:t>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/>
          <w:sz w:val="32"/>
          <w:szCs w:val="32"/>
        </w:rPr>
        <w:t>定点评估</w:t>
      </w:r>
      <w:r>
        <w:rPr>
          <w:rFonts w:eastAsia="仿宋_GB2312" w:cs="仿宋_GB2312" w:hint="eastAsia"/>
          <w:sz w:val="32"/>
          <w:szCs w:val="32"/>
        </w:rPr>
        <w:t>机构及评估人员应当客观、公正进行评估工作。评估人员在同一评估案件中，只可承担现场评估、复核两者之一，不可兼任。与评估对象有亲属或利害关系的应当回避。</w:t>
      </w:r>
    </w:p>
    <w:p w:rsidR="008664F9" w:rsidRDefault="00C85999">
      <w:pPr>
        <w:spacing w:line="578" w:lineRule="exact"/>
        <w:ind w:firstLineChars="200" w:firstLine="640"/>
        <w:rPr>
          <w:rFonts w:eastAsia="仿宋_GB2312"/>
          <w:sz w:val="32"/>
          <w:szCs w:val="32"/>
          <w:lang w:val="zh-CN"/>
        </w:rPr>
      </w:pPr>
      <w:r>
        <w:rPr>
          <w:rFonts w:eastAsia="黑体" w:cs="仿宋_GB2312" w:hint="eastAsia"/>
          <w:bCs/>
          <w:sz w:val="32"/>
          <w:szCs w:val="32"/>
        </w:rPr>
        <w:t>第</w:t>
      </w:r>
      <w:r>
        <w:rPr>
          <w:rFonts w:eastAsia="黑体" w:cs="仿宋_GB2312"/>
          <w:bCs/>
          <w:sz w:val="32"/>
          <w:szCs w:val="32"/>
        </w:rPr>
        <w:t>八</w:t>
      </w:r>
      <w:r>
        <w:rPr>
          <w:rFonts w:eastAsia="黑体" w:cs="仿宋_GB2312" w:hint="eastAsia"/>
          <w:bCs/>
          <w:sz w:val="32"/>
          <w:szCs w:val="32"/>
        </w:rPr>
        <w:t>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  <w:lang w:val="zh-CN"/>
        </w:rPr>
        <w:t>失能等级评估按照</w:t>
      </w:r>
      <w:r>
        <w:rPr>
          <w:rFonts w:eastAsia="仿宋_GB2312" w:cs="仿宋_GB2312"/>
          <w:sz w:val="32"/>
          <w:szCs w:val="32"/>
        </w:rPr>
        <w:t>下列</w:t>
      </w:r>
      <w:r>
        <w:rPr>
          <w:rFonts w:eastAsia="仿宋_GB2312" w:cs="仿宋_GB2312" w:hint="eastAsia"/>
          <w:sz w:val="32"/>
          <w:szCs w:val="32"/>
          <w:lang w:val="zh-CN"/>
        </w:rPr>
        <w:t>流程进行：</w:t>
      </w:r>
    </w:p>
    <w:p w:rsidR="008664F9" w:rsidRDefault="00C85999">
      <w:pPr>
        <w:spacing w:line="578" w:lineRule="exact"/>
        <w:ind w:firstLineChars="200" w:firstLine="640"/>
        <w:rPr>
          <w:rFonts w:eastAsia="楷体_GB2312" w:cs="楷体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lastRenderedPageBreak/>
        <w:t>（一）评估申请</w:t>
      </w:r>
    </w:p>
    <w:p w:rsidR="008664F9" w:rsidRDefault="00C85999">
      <w:pPr>
        <w:spacing w:line="578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申请人（评估对象本人或其代理人）向委托经办机构提出失能等级评估申请，并提交以下材料：</w:t>
      </w:r>
    </w:p>
    <w:p w:rsidR="008664F9" w:rsidRDefault="00C85999">
      <w:pPr>
        <w:spacing w:line="578" w:lineRule="exact"/>
        <w:ind w:firstLineChars="200" w:firstLine="640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 w:hint="eastAsia"/>
          <w:sz w:val="32"/>
          <w:szCs w:val="32"/>
          <w:lang w:val="zh-CN"/>
        </w:rPr>
        <w:t>长期护理失能等级评估申请表；</w:t>
      </w:r>
    </w:p>
    <w:p w:rsidR="008664F9" w:rsidRDefault="00C85999">
      <w:pPr>
        <w:spacing w:line="578" w:lineRule="exact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  <w:lang w:val="zh-CN"/>
        </w:rPr>
        <w:t xml:space="preserve"> 2.</w:t>
      </w:r>
      <w:r>
        <w:rPr>
          <w:rFonts w:eastAsia="仿宋_GB2312" w:hint="eastAsia"/>
          <w:sz w:val="32"/>
          <w:szCs w:val="32"/>
          <w:lang w:val="zh-CN"/>
        </w:rPr>
        <w:t>长期护理失能等级自评表；</w:t>
      </w:r>
    </w:p>
    <w:p w:rsidR="008664F9" w:rsidRDefault="00C85999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能够证明</w:t>
      </w:r>
      <w:r>
        <w:rPr>
          <w:rFonts w:eastAsia="仿宋_GB2312" w:hint="eastAsia"/>
          <w:sz w:val="32"/>
          <w:szCs w:val="32"/>
          <w:lang w:val="zh-CN"/>
        </w:rPr>
        <w:t>评估对象在医疗</w:t>
      </w:r>
      <w:r>
        <w:rPr>
          <w:rFonts w:eastAsia="仿宋_GB2312" w:hint="eastAsia"/>
          <w:sz w:val="32"/>
          <w:szCs w:val="32"/>
        </w:rPr>
        <w:t>机构或</w:t>
      </w:r>
      <w:r>
        <w:rPr>
          <w:rFonts w:eastAsia="仿宋_GB2312" w:hint="eastAsia"/>
          <w:sz w:val="32"/>
          <w:szCs w:val="32"/>
          <w:lang w:val="zh-CN"/>
        </w:rPr>
        <w:t>康复机构规范诊疗、失能状态持续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  <w:lang w:val="zh-CN"/>
        </w:rPr>
        <w:t>个月的病历、诊断证明、检查报告等材料；</w:t>
      </w:r>
    </w:p>
    <w:p w:rsidR="008664F9" w:rsidRDefault="00C85999">
      <w:pPr>
        <w:spacing w:line="578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 w:cs="仿宋_GB2312" w:hint="eastAsia"/>
          <w:sz w:val="32"/>
          <w:szCs w:val="32"/>
        </w:rPr>
        <w:t>评估对象本人身份证、医保电子凭证或社保卡，代理人有效身份证件；</w:t>
      </w:r>
    </w:p>
    <w:p w:rsidR="008664F9" w:rsidRDefault="00C85999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>
        <w:rPr>
          <w:noProof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8742045</wp:posOffset>
            </wp:positionH>
            <wp:positionV relativeFrom="paragraph">
              <wp:posOffset>251460</wp:posOffset>
            </wp:positionV>
            <wp:extent cx="635" cy="635"/>
            <wp:effectExtent l="0" t="0" r="0" b="0"/>
            <wp:wrapNone/>
            <wp:docPr id="1" name="墨迹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墨迹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_GB2312"/>
          <w:sz w:val="32"/>
          <w:szCs w:val="32"/>
        </w:rPr>
        <w:t>5.</w:t>
      </w:r>
      <w:r>
        <w:rPr>
          <w:rFonts w:eastAsia="仿宋_GB2312" w:cs="仿宋_GB2312" w:hint="eastAsia"/>
          <w:sz w:val="32"/>
          <w:szCs w:val="32"/>
        </w:rPr>
        <w:t>与失能等级评估工作相关的其他材料。</w:t>
      </w:r>
    </w:p>
    <w:p w:rsidR="008664F9" w:rsidRDefault="00C85999">
      <w:pPr>
        <w:spacing w:line="578" w:lineRule="exact"/>
        <w:ind w:firstLineChars="200" w:firstLine="640"/>
        <w:rPr>
          <w:rFonts w:eastAsia="楷体_GB2312" w:cs="楷体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（二）受理审核</w:t>
      </w:r>
    </w:p>
    <w:p w:rsidR="008664F9" w:rsidRDefault="00C85999">
      <w:pPr>
        <w:spacing w:line="578" w:lineRule="exact"/>
        <w:ind w:firstLineChars="196" w:firstLine="627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委托经办机构应在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 w:cs="仿宋_GB2312" w:hint="eastAsia"/>
          <w:sz w:val="32"/>
          <w:szCs w:val="32"/>
        </w:rPr>
        <w:t>个工作日内对申请材料进行审核，反馈受理审核结果</w:t>
      </w:r>
      <w:r>
        <w:rPr>
          <w:rFonts w:eastAsia="仿宋_GB2312" w:cs="仿宋_GB2312"/>
          <w:sz w:val="32"/>
          <w:szCs w:val="32"/>
        </w:rPr>
        <w:t>，不予受理情形按照《办法》第二十条规定执行</w:t>
      </w:r>
      <w:r>
        <w:rPr>
          <w:rFonts w:eastAsia="仿宋_GB2312" w:cs="仿宋_GB2312"/>
          <w:sz w:val="32"/>
          <w:szCs w:val="32"/>
        </w:rPr>
        <w:t>。</w:t>
      </w:r>
    </w:p>
    <w:p w:rsidR="008664F9" w:rsidRDefault="00C85999">
      <w:pPr>
        <w:spacing w:line="578" w:lineRule="exact"/>
        <w:ind w:firstLineChars="200" w:firstLine="640"/>
        <w:rPr>
          <w:rFonts w:eastAsia="楷体_GB2312" w:cs="楷体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（三）现场评估</w:t>
      </w:r>
    </w:p>
    <w:p w:rsidR="008664F9" w:rsidRDefault="00C85999">
      <w:pPr>
        <w:spacing w:line="578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审核通过后，</w:t>
      </w:r>
      <w:r>
        <w:rPr>
          <w:rFonts w:eastAsia="仿宋_GB2312" w:cs="仿宋_GB2312"/>
          <w:sz w:val="32"/>
          <w:szCs w:val="32"/>
        </w:rPr>
        <w:t>定点评估</w:t>
      </w:r>
      <w:r>
        <w:rPr>
          <w:rFonts w:eastAsia="仿宋_GB2312" w:cs="仿宋_GB2312" w:hint="eastAsia"/>
          <w:sz w:val="32"/>
          <w:szCs w:val="32"/>
        </w:rPr>
        <w:t>机构</w:t>
      </w:r>
      <w:r>
        <w:rPr>
          <w:rFonts w:eastAsia="仿宋_GB2312" w:cs="仿宋_GB2312"/>
          <w:sz w:val="32"/>
          <w:szCs w:val="32"/>
        </w:rPr>
        <w:t>应</w:t>
      </w:r>
      <w:r>
        <w:rPr>
          <w:rFonts w:eastAsia="仿宋_GB2312" w:cs="仿宋_GB2312" w:hint="eastAsia"/>
          <w:sz w:val="32"/>
          <w:szCs w:val="32"/>
        </w:rPr>
        <w:t>在</w:t>
      </w:r>
      <w:r>
        <w:rPr>
          <w:rFonts w:eastAsia="仿宋_GB2312"/>
          <w:sz w:val="32"/>
          <w:szCs w:val="32"/>
        </w:rPr>
        <w:t>15</w:t>
      </w:r>
      <w:r>
        <w:rPr>
          <w:rFonts w:eastAsia="仿宋_GB2312" w:cs="仿宋_GB2312" w:hint="eastAsia"/>
          <w:sz w:val="32"/>
          <w:szCs w:val="32"/>
        </w:rPr>
        <w:t>个工作日内完成走访调查和现场评估。每次现场评估原则上</w:t>
      </w:r>
      <w:r>
        <w:rPr>
          <w:rFonts w:eastAsia="仿宋_GB2312" w:hint="eastAsia"/>
          <w:sz w:val="32"/>
          <w:szCs w:val="32"/>
        </w:rPr>
        <w:t>应有至少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名评估人员上门，其中至少有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名评估专家。现场评估人员依据失能等级评估标准和评估操作指南，采集信息，开展评估。</w:t>
      </w:r>
      <w:r>
        <w:rPr>
          <w:rFonts w:eastAsia="仿宋_GB2312" w:cs="仿宋_GB2312" w:hint="eastAsia"/>
          <w:sz w:val="32"/>
          <w:szCs w:val="32"/>
        </w:rPr>
        <w:t>现场评估时，要求至少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名评估对象的近亲属、监护人或代理人在场。</w:t>
      </w:r>
    </w:p>
    <w:p w:rsidR="008664F9" w:rsidRDefault="00C85999">
      <w:pPr>
        <w:spacing w:line="578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cs="仿宋_GB2312" w:hint="eastAsia"/>
          <w:color w:val="000000"/>
          <w:sz w:val="32"/>
          <w:szCs w:val="32"/>
        </w:rPr>
        <w:t>失能等级评估人员应通过社区走访、量表评估等方式，对评估对象做好失能检查和问询</w:t>
      </w:r>
      <w:r>
        <w:rPr>
          <w:rFonts w:eastAsia="仿宋_GB2312" w:cs="仿宋_GB2312" w:hint="eastAsia"/>
          <w:sz w:val="32"/>
          <w:szCs w:val="32"/>
        </w:rPr>
        <w:t>记录</w:t>
      </w:r>
      <w:r>
        <w:rPr>
          <w:rFonts w:eastAsia="仿宋_GB2312" w:cs="仿宋_GB2312" w:hint="eastAsia"/>
          <w:color w:val="000000"/>
          <w:sz w:val="32"/>
          <w:szCs w:val="32"/>
        </w:rPr>
        <w:t>，进行问询和检查，不得缺项、漏项，评估员进行全过程影像记录。</w:t>
      </w:r>
    </w:p>
    <w:p w:rsidR="008664F9" w:rsidRDefault="00C85999">
      <w:pPr>
        <w:spacing w:line="578" w:lineRule="exact"/>
        <w:ind w:firstLineChars="200" w:firstLine="640"/>
        <w:rPr>
          <w:rFonts w:eastAsia="楷体_GB2312" w:cs="楷体_GB2312"/>
          <w:bCs/>
          <w:sz w:val="32"/>
          <w:szCs w:val="32"/>
        </w:rPr>
      </w:pPr>
      <w:r>
        <w:rPr>
          <w:rFonts w:eastAsia="楷体_GB2312" w:cs="楷体_GB2312" w:hint="eastAsia"/>
          <w:bCs/>
          <w:sz w:val="32"/>
          <w:szCs w:val="32"/>
        </w:rPr>
        <w:lastRenderedPageBreak/>
        <w:t>（四）复核与结论</w:t>
      </w:r>
    </w:p>
    <w:p w:rsidR="008664F9" w:rsidRDefault="00C85999">
      <w:pPr>
        <w:spacing w:line="578" w:lineRule="exact"/>
        <w:ind w:firstLineChars="196" w:firstLine="627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结合现场评估等情况，</w:t>
      </w:r>
      <w:r>
        <w:rPr>
          <w:rFonts w:eastAsia="仿宋_GB2312" w:cs="仿宋_GB2312"/>
          <w:sz w:val="32"/>
          <w:szCs w:val="32"/>
        </w:rPr>
        <w:t>定点</w:t>
      </w:r>
      <w:r>
        <w:rPr>
          <w:rFonts w:eastAsia="仿宋_GB2312" w:cs="仿宋_GB2312" w:hint="eastAsia"/>
          <w:sz w:val="32"/>
          <w:szCs w:val="32"/>
        </w:rPr>
        <w:t>评估机构组织至少</w:t>
      </w:r>
      <w:r>
        <w:rPr>
          <w:rFonts w:eastAsia="仿宋_GB2312" w:cs="仿宋_GB2312" w:hint="eastAsia"/>
          <w:sz w:val="32"/>
          <w:szCs w:val="32"/>
        </w:rPr>
        <w:t>2</w:t>
      </w:r>
      <w:r>
        <w:rPr>
          <w:rFonts w:eastAsia="仿宋_GB2312" w:cs="仿宋_GB2312" w:hint="eastAsia"/>
          <w:sz w:val="32"/>
          <w:szCs w:val="32"/>
        </w:rPr>
        <w:t>名评估专家，通过回看视频、查阅病历、联合审查等方式对现场评估情况及有关资料等进行统一复核，</w:t>
      </w:r>
      <w:r>
        <w:rPr>
          <w:rFonts w:eastAsia="仿宋_GB2312" w:cs="仿宋_GB2312" w:hint="eastAsia"/>
          <w:sz w:val="32"/>
          <w:szCs w:val="32"/>
        </w:rPr>
        <w:t>复核</w:t>
      </w:r>
      <w:r>
        <w:rPr>
          <w:rFonts w:eastAsia="仿宋_GB2312" w:cs="仿宋_GB2312" w:hint="eastAsia"/>
          <w:sz w:val="32"/>
          <w:szCs w:val="32"/>
        </w:rPr>
        <w:t>确认无误后形成评估结论。</w:t>
      </w:r>
    </w:p>
    <w:p w:rsidR="008664F9" w:rsidRDefault="00C85999">
      <w:pPr>
        <w:spacing w:line="578" w:lineRule="exact"/>
        <w:ind w:firstLineChars="200" w:firstLine="640"/>
        <w:rPr>
          <w:rFonts w:eastAsia="楷体_GB2312" w:cs="楷体_GB2312"/>
          <w:bCs/>
          <w:sz w:val="32"/>
          <w:szCs w:val="32"/>
        </w:rPr>
      </w:pPr>
      <w:r>
        <w:rPr>
          <w:rFonts w:eastAsia="楷体_GB2312" w:cs="楷体_GB2312" w:hint="eastAsia"/>
          <w:bCs/>
          <w:sz w:val="32"/>
          <w:szCs w:val="32"/>
        </w:rPr>
        <w:t>（五）公示与送达</w:t>
      </w:r>
    </w:p>
    <w:p w:rsidR="008664F9" w:rsidRDefault="00C85999">
      <w:pPr>
        <w:spacing w:line="578" w:lineRule="exact"/>
        <w:ind w:firstLineChars="196" w:firstLine="627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对达到重度失能标准的，</w:t>
      </w:r>
      <w:r>
        <w:rPr>
          <w:rFonts w:eastAsia="仿宋_GB2312" w:cs="仿宋_GB2312"/>
          <w:sz w:val="32"/>
          <w:szCs w:val="32"/>
        </w:rPr>
        <w:t>定点</w:t>
      </w:r>
      <w:r>
        <w:rPr>
          <w:rFonts w:eastAsia="仿宋_GB2312" w:cs="仿宋_GB2312" w:hint="eastAsia"/>
          <w:sz w:val="32"/>
          <w:szCs w:val="32"/>
        </w:rPr>
        <w:t>评估机构将公示单张贴至评估对象所居住楼宇并抄送社区居委会</w:t>
      </w:r>
      <w:r>
        <w:rPr>
          <w:rFonts w:eastAsia="仿宋_GB2312" w:cs="仿宋_GB2312"/>
          <w:sz w:val="32"/>
          <w:szCs w:val="32"/>
        </w:rPr>
        <w:t>或村委会</w:t>
      </w:r>
      <w:r>
        <w:rPr>
          <w:rFonts w:eastAsia="仿宋_GB2312" w:cs="仿宋_GB2312" w:hint="eastAsia"/>
          <w:sz w:val="32"/>
          <w:szCs w:val="32"/>
        </w:rPr>
        <w:t>，委托经办机构通过网络向社会公示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 w:cs="仿宋_GB2312" w:hint="eastAsia"/>
          <w:sz w:val="32"/>
          <w:szCs w:val="32"/>
        </w:rPr>
        <w:t>个工作日</w:t>
      </w:r>
      <w:r>
        <w:rPr>
          <w:rFonts w:eastAsia="仿宋_GB2312" w:cs="仿宋_GB2312" w:hint="eastAsia"/>
          <w:sz w:val="32"/>
          <w:szCs w:val="32"/>
        </w:rPr>
        <w:t>。不符合待遇享受条件的，或符合待遇享受条件经公示无异议的，</w:t>
      </w:r>
      <w:r>
        <w:rPr>
          <w:rFonts w:eastAsia="仿宋_GB2312" w:cs="仿宋_GB2312"/>
          <w:sz w:val="32"/>
          <w:szCs w:val="32"/>
        </w:rPr>
        <w:t>定点</w:t>
      </w:r>
      <w:r>
        <w:rPr>
          <w:rFonts w:eastAsia="仿宋_GB2312" w:cs="仿宋_GB2312" w:hint="eastAsia"/>
          <w:sz w:val="32"/>
          <w:szCs w:val="32"/>
        </w:rPr>
        <w:t>评估机构出具失能等级评估结论书</w:t>
      </w:r>
      <w:r>
        <w:rPr>
          <w:rFonts w:eastAsia="仿宋_GB2312" w:cs="仿宋_GB2312"/>
          <w:sz w:val="32"/>
          <w:szCs w:val="32"/>
        </w:rPr>
        <w:t>，并</w:t>
      </w:r>
      <w:r>
        <w:rPr>
          <w:rFonts w:eastAsia="仿宋_GB2312" w:cs="仿宋_GB2312" w:hint="eastAsia"/>
          <w:sz w:val="32"/>
          <w:szCs w:val="32"/>
        </w:rPr>
        <w:t>在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 w:cs="仿宋_GB2312" w:hint="eastAsia"/>
          <w:sz w:val="32"/>
          <w:szCs w:val="32"/>
        </w:rPr>
        <w:t>个工作日内</w:t>
      </w:r>
      <w:r>
        <w:rPr>
          <w:rFonts w:eastAsia="仿宋_GB2312" w:cs="仿宋_GB2312" w:hint="eastAsia"/>
          <w:sz w:val="32"/>
          <w:szCs w:val="32"/>
        </w:rPr>
        <w:t>完成结论</w:t>
      </w:r>
      <w:r>
        <w:rPr>
          <w:rFonts w:eastAsia="仿宋_GB2312" w:cs="仿宋_GB2312" w:hint="eastAsia"/>
          <w:sz w:val="32"/>
          <w:szCs w:val="32"/>
        </w:rPr>
        <w:t>送达。</w:t>
      </w:r>
    </w:p>
    <w:p w:rsidR="008664F9" w:rsidRDefault="00C85999">
      <w:pPr>
        <w:spacing w:line="578" w:lineRule="exact"/>
        <w:ind w:firstLineChars="196" w:firstLine="627"/>
        <w:rPr>
          <w:rFonts w:eastAsia="仿宋_GB2312" w:cs="仿宋_GB2312"/>
          <w:sz w:val="32"/>
          <w:szCs w:val="32"/>
        </w:rPr>
      </w:pPr>
      <w:r>
        <w:rPr>
          <w:rFonts w:eastAsia="黑体" w:cs="仿宋_GB2312" w:hint="eastAsia"/>
          <w:sz w:val="32"/>
          <w:szCs w:val="32"/>
        </w:rPr>
        <w:t>第</w:t>
      </w:r>
      <w:r>
        <w:rPr>
          <w:rFonts w:eastAsia="黑体" w:cs="仿宋_GB2312"/>
          <w:sz w:val="32"/>
          <w:szCs w:val="32"/>
        </w:rPr>
        <w:t>九</w:t>
      </w:r>
      <w:r>
        <w:rPr>
          <w:rFonts w:eastAsia="黑体" w:cs="仿宋_GB2312" w:hint="eastAsia"/>
          <w:sz w:val="32"/>
          <w:szCs w:val="32"/>
        </w:rPr>
        <w:t>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评估对象或其监护人、委托代理人对</w:t>
      </w:r>
      <w:r>
        <w:rPr>
          <w:rFonts w:eastAsia="仿宋_GB2312" w:cs="仿宋_GB2312" w:hint="eastAsia"/>
          <w:sz w:val="32"/>
          <w:szCs w:val="32"/>
        </w:rPr>
        <w:t>初次评估结论有异议的，可在结论送达之日起</w:t>
      </w:r>
      <w:r>
        <w:rPr>
          <w:rFonts w:eastAsia="仿宋_GB2312"/>
          <w:sz w:val="32"/>
          <w:szCs w:val="32"/>
        </w:rPr>
        <w:t>15</w:t>
      </w:r>
      <w:r>
        <w:rPr>
          <w:rFonts w:eastAsia="仿宋_GB2312" w:cs="仿宋_GB2312" w:hint="eastAsia"/>
          <w:sz w:val="32"/>
          <w:szCs w:val="32"/>
        </w:rPr>
        <w:t>个工作日内，按程序向委托经办机构提出异议复评申请。</w:t>
      </w:r>
    </w:p>
    <w:p w:rsidR="008664F9" w:rsidRDefault="00C85999">
      <w:pPr>
        <w:spacing w:line="578" w:lineRule="exact"/>
        <w:ind w:firstLineChars="196" w:firstLine="627"/>
        <w:rPr>
          <w:rFonts w:eastAsia="仿宋_GB2312" w:cs="仿宋_GB2312"/>
          <w:kern w:val="0"/>
          <w:sz w:val="32"/>
          <w:szCs w:val="32"/>
        </w:rPr>
      </w:pPr>
      <w:r>
        <w:rPr>
          <w:rFonts w:eastAsia="黑体" w:cs="仿宋_GB2312" w:hint="eastAsia"/>
          <w:kern w:val="0"/>
          <w:sz w:val="32"/>
          <w:szCs w:val="32"/>
        </w:rPr>
        <w:t>第十条</w:t>
      </w:r>
      <w:r>
        <w:rPr>
          <w:rFonts w:eastAsia="仿宋_GB2312" w:cs="仿宋_GB2312" w:hint="eastAsia"/>
          <w:sz w:val="32"/>
          <w:szCs w:val="32"/>
        </w:rPr>
        <w:t xml:space="preserve"> </w:t>
      </w:r>
      <w:r>
        <w:rPr>
          <w:rFonts w:eastAsia="仿宋_GB2312" w:cs="仿宋_GB2312" w:hint="eastAsia"/>
          <w:kern w:val="0"/>
          <w:sz w:val="32"/>
          <w:szCs w:val="32"/>
        </w:rPr>
        <w:t>各部门、机构在协议管理、监督检查过程中，发现参保人失能状态发生变化的，或参保人被实名举报的，统一由委托经办机构</w:t>
      </w:r>
      <w:r>
        <w:rPr>
          <w:rFonts w:eastAsia="仿宋_GB2312" w:cs="仿宋_GB2312" w:hint="eastAsia"/>
          <w:sz w:val="32"/>
          <w:szCs w:val="32"/>
        </w:rPr>
        <w:t>组织进行</w:t>
      </w:r>
      <w:r>
        <w:rPr>
          <w:rFonts w:eastAsia="仿宋_GB2312" w:cs="仿宋_GB2312" w:hint="eastAsia"/>
          <w:kern w:val="0"/>
          <w:sz w:val="32"/>
          <w:szCs w:val="32"/>
        </w:rPr>
        <w:t>状态复核。</w:t>
      </w:r>
    </w:p>
    <w:p w:rsidR="008664F9" w:rsidRDefault="00C85999">
      <w:pPr>
        <w:spacing w:line="578" w:lineRule="exact"/>
        <w:ind w:firstLineChars="200" w:firstLine="640"/>
        <w:rPr>
          <w:rFonts w:eastAsia="仿宋_GB2312" w:cs="仿宋_GB2312"/>
          <w:sz w:val="32"/>
          <w:szCs w:val="32"/>
          <w:shd w:val="clear" w:color="auto" w:fill="FFFFFF"/>
        </w:rPr>
      </w:pPr>
      <w:r>
        <w:rPr>
          <w:rFonts w:eastAsia="黑体" w:cs="仿宋_GB2312" w:hint="eastAsia"/>
          <w:kern w:val="0"/>
          <w:sz w:val="32"/>
          <w:szCs w:val="32"/>
        </w:rPr>
        <w:t>第十</w:t>
      </w:r>
      <w:r>
        <w:rPr>
          <w:rFonts w:eastAsia="黑体" w:cs="仿宋_GB2312"/>
          <w:kern w:val="0"/>
          <w:sz w:val="32"/>
          <w:szCs w:val="32"/>
        </w:rPr>
        <w:t>一</w:t>
      </w:r>
      <w:r>
        <w:rPr>
          <w:rFonts w:eastAsia="黑体" w:cs="仿宋_GB2312" w:hint="eastAsia"/>
          <w:kern w:val="0"/>
          <w:sz w:val="32"/>
          <w:szCs w:val="32"/>
        </w:rPr>
        <w:t>条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eastAsia="仿宋_GB2312" w:cs="仿宋_GB2312" w:hint="eastAsia"/>
          <w:kern w:val="0"/>
          <w:sz w:val="32"/>
          <w:szCs w:val="32"/>
        </w:rPr>
        <w:t>评估结论有效期不超过</w:t>
      </w: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 w:cs="仿宋_GB2312" w:hint="eastAsia"/>
          <w:kern w:val="0"/>
          <w:sz w:val="32"/>
          <w:szCs w:val="32"/>
        </w:rPr>
        <w:t>年，有效期满前，长期护理保险待遇享受人员需重新申请失能等级评估。</w:t>
      </w:r>
      <w:r>
        <w:rPr>
          <w:rFonts w:eastAsia="仿宋_GB2312" w:cs="仿宋_GB2312" w:hint="eastAsia"/>
          <w:sz w:val="32"/>
          <w:szCs w:val="32"/>
          <w:shd w:val="clear" w:color="auto" w:fill="FFFFFF"/>
        </w:rPr>
        <w:t>经评估符合待遇享受条件的，有效期届满后重新计算；</w:t>
      </w:r>
      <w:r>
        <w:rPr>
          <w:rFonts w:eastAsia="仿宋_GB2312" w:cs="仿宋_GB2312" w:hint="eastAsia"/>
          <w:sz w:val="32"/>
          <w:szCs w:val="32"/>
          <w:shd w:val="clear" w:color="auto" w:fill="FFFFFF"/>
        </w:rPr>
        <w:t>重新评估</w:t>
      </w:r>
      <w:r>
        <w:rPr>
          <w:rFonts w:eastAsia="仿宋_GB2312" w:cs="仿宋_GB2312" w:hint="eastAsia"/>
          <w:sz w:val="32"/>
          <w:szCs w:val="32"/>
          <w:shd w:val="clear" w:color="auto" w:fill="FFFFFF"/>
        </w:rPr>
        <w:t>后不符合待遇享受条件的，</w:t>
      </w:r>
      <w:r>
        <w:rPr>
          <w:rFonts w:eastAsia="仿宋_GB2312" w:cs="仿宋_GB2312" w:hint="eastAsia"/>
          <w:sz w:val="32"/>
          <w:szCs w:val="32"/>
          <w:shd w:val="clear" w:color="auto" w:fill="FFFFFF"/>
        </w:rPr>
        <w:t>有效期届满后</w:t>
      </w:r>
      <w:r>
        <w:rPr>
          <w:rFonts w:eastAsia="仿宋_GB2312" w:cs="仿宋_GB2312" w:hint="eastAsia"/>
          <w:sz w:val="32"/>
          <w:szCs w:val="32"/>
          <w:shd w:val="clear" w:color="auto" w:fill="FFFFFF"/>
        </w:rPr>
        <w:t>待遇停止</w:t>
      </w:r>
      <w:r>
        <w:rPr>
          <w:rFonts w:eastAsia="仿宋_GB2312" w:cs="仿宋_GB2312" w:hint="eastAsia"/>
          <w:sz w:val="32"/>
          <w:szCs w:val="32"/>
          <w:shd w:val="clear" w:color="auto" w:fill="FFFFFF"/>
        </w:rPr>
        <w:t>。</w:t>
      </w:r>
    </w:p>
    <w:p w:rsidR="008664F9" w:rsidRDefault="00C85999">
      <w:pPr>
        <w:spacing w:line="578" w:lineRule="exact"/>
        <w:ind w:firstLineChars="196" w:firstLine="627"/>
        <w:rPr>
          <w:rFonts w:eastAsia="仿宋_GB2312" w:cs="仿宋_GB2312"/>
          <w:kern w:val="0"/>
          <w:sz w:val="32"/>
          <w:szCs w:val="32"/>
        </w:rPr>
      </w:pPr>
      <w:r>
        <w:rPr>
          <w:rFonts w:eastAsia="仿宋_GB2312" w:cs="仿宋_GB2312" w:hint="eastAsia"/>
          <w:kern w:val="0"/>
          <w:sz w:val="32"/>
          <w:szCs w:val="32"/>
        </w:rPr>
        <w:t>状态复核结论符合享受待遇条件的，按原结论有效期享受待遇</w:t>
      </w:r>
      <w:r>
        <w:rPr>
          <w:rFonts w:eastAsia="仿宋_GB2312" w:cs="仿宋_GB2312"/>
          <w:kern w:val="0"/>
          <w:sz w:val="32"/>
          <w:szCs w:val="32"/>
        </w:rPr>
        <w:t>；</w:t>
      </w:r>
      <w:r>
        <w:rPr>
          <w:rFonts w:eastAsia="仿宋_GB2312" w:cs="仿宋_GB2312" w:hint="eastAsia"/>
          <w:kern w:val="0"/>
          <w:sz w:val="32"/>
          <w:szCs w:val="32"/>
        </w:rPr>
        <w:t>不符合的，自状态复核结论生成</w:t>
      </w:r>
      <w:r>
        <w:rPr>
          <w:rFonts w:eastAsia="仿宋_GB2312" w:cs="仿宋_GB2312"/>
          <w:kern w:val="0"/>
          <w:sz w:val="32"/>
          <w:szCs w:val="32"/>
        </w:rPr>
        <w:t>次</w:t>
      </w:r>
      <w:r>
        <w:rPr>
          <w:rFonts w:eastAsia="仿宋_GB2312" w:cs="仿宋_GB2312" w:hint="eastAsia"/>
          <w:kern w:val="0"/>
          <w:sz w:val="32"/>
          <w:szCs w:val="32"/>
        </w:rPr>
        <w:t>日起终止本次待遇享受。</w:t>
      </w:r>
    </w:p>
    <w:p w:rsidR="008664F9" w:rsidRDefault="00C85999">
      <w:pPr>
        <w:spacing w:line="578" w:lineRule="exact"/>
        <w:ind w:firstLineChars="196" w:firstLine="627"/>
        <w:rPr>
          <w:rFonts w:eastAsia="仿宋_GB2312"/>
          <w:sz w:val="32"/>
          <w:szCs w:val="32"/>
          <w:highlight w:val="yellow"/>
        </w:rPr>
      </w:pPr>
      <w:r>
        <w:rPr>
          <w:rFonts w:eastAsia="黑体" w:cs="仿宋_GB2312" w:hint="eastAsia"/>
          <w:kern w:val="0"/>
          <w:sz w:val="32"/>
          <w:szCs w:val="32"/>
        </w:rPr>
        <w:lastRenderedPageBreak/>
        <w:t>第</w:t>
      </w:r>
      <w:r>
        <w:rPr>
          <w:rFonts w:eastAsia="黑体" w:cs="仿宋_GB2312"/>
          <w:kern w:val="0"/>
          <w:sz w:val="32"/>
          <w:szCs w:val="32"/>
        </w:rPr>
        <w:t>十二</w:t>
      </w:r>
      <w:r>
        <w:rPr>
          <w:rFonts w:eastAsia="黑体" w:cs="仿宋_GB2312" w:hint="eastAsia"/>
          <w:kern w:val="0"/>
          <w:sz w:val="32"/>
          <w:szCs w:val="32"/>
        </w:rPr>
        <w:t>条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由公开招标确定的定点评估机构组建失能等级评估</w:t>
      </w:r>
      <w:r>
        <w:rPr>
          <w:rFonts w:eastAsia="仿宋_GB2312" w:hint="eastAsia"/>
          <w:sz w:val="32"/>
          <w:szCs w:val="32"/>
        </w:rPr>
        <w:t>专家</w:t>
      </w:r>
      <w:r>
        <w:rPr>
          <w:rFonts w:eastAsia="仿宋_GB2312"/>
          <w:sz w:val="32"/>
          <w:szCs w:val="32"/>
        </w:rPr>
        <w:t>库开展复评</w:t>
      </w:r>
      <w:r>
        <w:rPr>
          <w:rFonts w:eastAsia="仿宋_GB2312" w:hint="eastAsia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状态复核和异议</w:t>
      </w:r>
      <w:r>
        <w:rPr>
          <w:rFonts w:eastAsia="仿宋_GB2312" w:hint="eastAsia"/>
          <w:sz w:val="32"/>
          <w:szCs w:val="32"/>
        </w:rPr>
        <w:t>复评原则上有不少于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名</w:t>
      </w:r>
      <w:r>
        <w:rPr>
          <w:rFonts w:eastAsia="仿宋_GB2312" w:hint="eastAsia"/>
          <w:sz w:val="32"/>
          <w:szCs w:val="32"/>
        </w:rPr>
        <w:t>评估</w:t>
      </w:r>
      <w:r>
        <w:rPr>
          <w:rFonts w:eastAsia="仿宋_GB2312" w:hint="eastAsia"/>
          <w:sz w:val="32"/>
          <w:szCs w:val="32"/>
        </w:rPr>
        <w:t>专家参加，参加初次</w:t>
      </w:r>
      <w:r>
        <w:rPr>
          <w:rFonts w:eastAsia="仿宋_GB2312" w:hint="eastAsia"/>
          <w:sz w:val="32"/>
          <w:szCs w:val="32"/>
        </w:rPr>
        <w:t>评估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定点评估机构</w:t>
      </w:r>
      <w:r>
        <w:rPr>
          <w:rFonts w:eastAsia="仿宋_GB2312" w:hint="eastAsia"/>
          <w:sz w:val="32"/>
          <w:szCs w:val="32"/>
        </w:rPr>
        <w:t>和</w:t>
      </w:r>
      <w:r>
        <w:rPr>
          <w:rFonts w:eastAsia="仿宋_GB2312" w:hint="eastAsia"/>
          <w:sz w:val="32"/>
          <w:szCs w:val="32"/>
        </w:rPr>
        <w:t>评估</w:t>
      </w:r>
      <w:r>
        <w:rPr>
          <w:rFonts w:eastAsia="仿宋_GB2312" w:hint="eastAsia"/>
          <w:sz w:val="32"/>
          <w:szCs w:val="32"/>
        </w:rPr>
        <w:t>人员须回避</w:t>
      </w:r>
      <w:r>
        <w:rPr>
          <w:rFonts w:eastAsia="仿宋_GB2312" w:hint="eastAsia"/>
          <w:sz w:val="32"/>
          <w:szCs w:val="32"/>
        </w:rPr>
        <w:t>。</w:t>
      </w:r>
      <w:r>
        <w:rPr>
          <w:rFonts w:eastAsia="仿宋_GB2312" w:cs="仿宋_GB2312" w:hint="eastAsia"/>
          <w:sz w:val="32"/>
          <w:szCs w:val="32"/>
        </w:rPr>
        <w:t>状态复核和异议复评流程参照初评流程进行，加盖</w:t>
      </w:r>
      <w:r>
        <w:rPr>
          <w:rFonts w:eastAsia="仿宋_GB2312"/>
          <w:sz w:val="32"/>
          <w:szCs w:val="32"/>
        </w:rPr>
        <w:t>定点评估机构</w:t>
      </w:r>
      <w:r>
        <w:rPr>
          <w:rFonts w:eastAsia="仿宋_GB2312" w:cs="仿宋_GB2312" w:hint="eastAsia"/>
          <w:sz w:val="32"/>
          <w:szCs w:val="32"/>
        </w:rPr>
        <w:t>公章形成结论。</w:t>
      </w:r>
      <w:r>
        <w:rPr>
          <w:rFonts w:eastAsia="仿宋_GB2312" w:hint="eastAsia"/>
          <w:sz w:val="32"/>
          <w:szCs w:val="32"/>
        </w:rPr>
        <w:t>复评结论为最终结论。</w:t>
      </w:r>
    </w:p>
    <w:p w:rsidR="008664F9" w:rsidRDefault="00C85999">
      <w:pPr>
        <w:pStyle w:val="a8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eastAsia="仿宋_GB2312" w:cs="仿宋_GB2312"/>
          <w:b/>
          <w:bCs/>
          <w:sz w:val="32"/>
          <w:szCs w:val="32"/>
        </w:rPr>
      </w:pPr>
      <w:r>
        <w:rPr>
          <w:rFonts w:eastAsia="黑体" w:cs="仿宋_GB2312" w:hint="eastAsia"/>
          <w:kern w:val="2"/>
          <w:sz w:val="32"/>
          <w:szCs w:val="32"/>
        </w:rPr>
        <w:t>第</w:t>
      </w:r>
      <w:r>
        <w:rPr>
          <w:rFonts w:eastAsia="黑体" w:cs="仿宋_GB2312"/>
          <w:kern w:val="2"/>
          <w:sz w:val="32"/>
          <w:szCs w:val="32"/>
        </w:rPr>
        <w:t>十三</w:t>
      </w:r>
      <w:r>
        <w:rPr>
          <w:rFonts w:eastAsia="黑体" w:cs="仿宋_GB2312" w:hint="eastAsia"/>
          <w:kern w:val="2"/>
          <w:sz w:val="32"/>
          <w:szCs w:val="32"/>
        </w:rPr>
        <w:t>条</w:t>
      </w:r>
      <w:r>
        <w:rPr>
          <w:rFonts w:eastAsia="仿宋_GB2312"/>
          <w:kern w:val="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参保人失能状态发生变化，需再次申请评估的，可在生效评估结论作出之日起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 w:cs="仿宋_GB2312" w:hint="eastAsia"/>
          <w:sz w:val="32"/>
          <w:szCs w:val="32"/>
        </w:rPr>
        <w:t>个月后重新申请。</w:t>
      </w:r>
    </w:p>
    <w:p w:rsidR="008664F9" w:rsidRDefault="00C85999">
      <w:pPr>
        <w:spacing w:line="578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黑体" w:cs="仿宋_GB2312" w:hint="eastAsia"/>
          <w:bCs/>
          <w:sz w:val="32"/>
          <w:szCs w:val="32"/>
        </w:rPr>
        <w:t>第</w:t>
      </w:r>
      <w:r>
        <w:rPr>
          <w:rFonts w:eastAsia="黑体" w:cs="仿宋_GB2312"/>
          <w:bCs/>
          <w:sz w:val="32"/>
          <w:szCs w:val="32"/>
        </w:rPr>
        <w:t>十四</w:t>
      </w:r>
      <w:r>
        <w:rPr>
          <w:rFonts w:eastAsia="黑体" w:cs="仿宋_GB2312" w:hint="eastAsia"/>
          <w:bCs/>
          <w:sz w:val="32"/>
          <w:szCs w:val="32"/>
        </w:rPr>
        <w:t>条</w:t>
      </w:r>
      <w:r>
        <w:rPr>
          <w:rFonts w:eastAsia="黑体" w:cs="仿宋_GB2312" w:hint="eastAsia"/>
          <w:bCs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失能</w:t>
      </w:r>
      <w:r>
        <w:rPr>
          <w:rFonts w:eastAsia="仿宋_GB2312" w:cs="仿宋_GB2312"/>
          <w:sz w:val="32"/>
          <w:szCs w:val="32"/>
        </w:rPr>
        <w:t>评估</w:t>
      </w:r>
      <w:r>
        <w:rPr>
          <w:rFonts w:eastAsia="仿宋_GB2312" w:cs="仿宋_GB2312" w:hint="eastAsia"/>
          <w:sz w:val="32"/>
          <w:szCs w:val="32"/>
        </w:rPr>
        <w:t>费按照实际评估人数和</w:t>
      </w:r>
      <w:r>
        <w:rPr>
          <w:rFonts w:eastAsia="仿宋_GB2312" w:cs="仿宋_GB2312"/>
          <w:sz w:val="32"/>
          <w:szCs w:val="32"/>
        </w:rPr>
        <w:t>初次</w:t>
      </w:r>
      <w:r>
        <w:rPr>
          <w:rFonts w:eastAsia="仿宋_GB2312" w:cs="仿宋_GB2312" w:hint="eastAsia"/>
          <w:sz w:val="32"/>
          <w:szCs w:val="32"/>
        </w:rPr>
        <w:t>评估</w:t>
      </w:r>
      <w:r>
        <w:rPr>
          <w:rFonts w:eastAsia="仿宋_GB2312"/>
          <w:sz w:val="32"/>
          <w:szCs w:val="32"/>
        </w:rPr>
        <w:t>200</w:t>
      </w:r>
      <w:r>
        <w:rPr>
          <w:rFonts w:eastAsia="仿宋_GB2312" w:cs="仿宋_GB2312" w:hint="eastAsia"/>
          <w:sz w:val="32"/>
          <w:szCs w:val="32"/>
        </w:rPr>
        <w:t>元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 w:cs="仿宋_GB2312" w:hint="eastAsia"/>
          <w:sz w:val="32"/>
          <w:szCs w:val="32"/>
        </w:rPr>
        <w:t>人次</w:t>
      </w:r>
      <w:r>
        <w:rPr>
          <w:rFonts w:eastAsia="仿宋_GB2312" w:cs="仿宋_GB2312"/>
          <w:sz w:val="32"/>
          <w:szCs w:val="32"/>
        </w:rPr>
        <w:t>、</w:t>
      </w:r>
      <w:r>
        <w:rPr>
          <w:rFonts w:eastAsia="仿宋_GB2312" w:cs="仿宋_GB2312"/>
          <w:sz w:val="32"/>
          <w:szCs w:val="32"/>
        </w:rPr>
        <w:t>状态复核和异议复评</w:t>
      </w:r>
      <w:r>
        <w:rPr>
          <w:rFonts w:eastAsia="仿宋_GB2312" w:cs="仿宋_GB2312" w:hint="eastAsia"/>
          <w:sz w:val="32"/>
          <w:szCs w:val="32"/>
        </w:rPr>
        <w:t>3</w:t>
      </w:r>
      <w:r>
        <w:rPr>
          <w:rFonts w:eastAsia="仿宋_GB2312" w:cs="仿宋_GB2312"/>
          <w:sz w:val="32"/>
          <w:szCs w:val="32"/>
        </w:rPr>
        <w:t>00</w:t>
      </w:r>
      <w:r>
        <w:rPr>
          <w:rFonts w:eastAsia="仿宋_GB2312" w:cs="仿宋_GB2312"/>
          <w:sz w:val="32"/>
          <w:szCs w:val="32"/>
        </w:rPr>
        <w:t>元</w:t>
      </w:r>
      <w:r>
        <w:rPr>
          <w:rFonts w:eastAsia="仿宋_GB2312" w:cs="仿宋_GB2312"/>
          <w:sz w:val="32"/>
          <w:szCs w:val="32"/>
        </w:rPr>
        <w:t>/</w:t>
      </w:r>
      <w:r>
        <w:rPr>
          <w:rFonts w:eastAsia="仿宋_GB2312" w:cs="仿宋_GB2312"/>
          <w:sz w:val="32"/>
          <w:szCs w:val="32"/>
        </w:rPr>
        <w:t>人次</w:t>
      </w:r>
      <w:r>
        <w:rPr>
          <w:rFonts w:eastAsia="仿宋_GB2312" w:cs="仿宋_GB2312" w:hint="eastAsia"/>
          <w:sz w:val="32"/>
          <w:szCs w:val="32"/>
        </w:rPr>
        <w:t>标准确定</w:t>
      </w:r>
      <w:r>
        <w:rPr>
          <w:rFonts w:eastAsia="仿宋_GB2312" w:cs="仿宋_GB2312"/>
          <w:sz w:val="32"/>
          <w:szCs w:val="32"/>
        </w:rPr>
        <w:t>。其中，初次评</w:t>
      </w:r>
      <w:r>
        <w:rPr>
          <w:rFonts w:eastAsia="仿宋_GB2312" w:cs="仿宋_GB2312"/>
          <w:sz w:val="32"/>
          <w:szCs w:val="32"/>
        </w:rPr>
        <w:t>估</w:t>
      </w:r>
      <w:r>
        <w:rPr>
          <w:rFonts w:eastAsia="仿宋_GB2312" w:cs="仿宋_GB2312" w:hint="eastAsia"/>
          <w:sz w:val="32"/>
          <w:szCs w:val="32"/>
        </w:rPr>
        <w:t>由长期护理保险基金和参保人员分别按</w:t>
      </w:r>
      <w:r>
        <w:rPr>
          <w:rFonts w:eastAsia="仿宋_GB2312"/>
          <w:sz w:val="32"/>
          <w:szCs w:val="32"/>
        </w:rPr>
        <w:t>70%</w:t>
      </w:r>
      <w:r>
        <w:rPr>
          <w:rFonts w:eastAsia="仿宋_GB2312" w:cs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30%</w:t>
      </w:r>
      <w:r>
        <w:rPr>
          <w:rFonts w:eastAsia="仿宋_GB2312" w:cs="仿宋_GB2312" w:hint="eastAsia"/>
          <w:sz w:val="32"/>
          <w:szCs w:val="32"/>
        </w:rPr>
        <w:t>比例支付</w:t>
      </w:r>
      <w:r>
        <w:rPr>
          <w:rFonts w:eastAsia="仿宋_GB2312" w:cs="仿宋_GB2312"/>
          <w:sz w:val="32"/>
          <w:szCs w:val="32"/>
        </w:rPr>
        <w:t>。状态复</w:t>
      </w:r>
      <w:r>
        <w:rPr>
          <w:rFonts w:eastAsia="仿宋_GB2312" w:cs="仿宋_GB2312" w:hint="eastAsia"/>
          <w:sz w:val="32"/>
          <w:szCs w:val="32"/>
        </w:rPr>
        <w:t>核</w:t>
      </w:r>
      <w:r>
        <w:rPr>
          <w:rFonts w:eastAsia="仿宋_GB2312" w:cs="仿宋_GB2312"/>
          <w:sz w:val="32"/>
          <w:szCs w:val="32"/>
        </w:rPr>
        <w:t>费用由长期护理保险基金支付。异议复评</w:t>
      </w:r>
      <w:r>
        <w:rPr>
          <w:rFonts w:eastAsia="仿宋_GB2312" w:cs="仿宋_GB2312" w:hint="eastAsia"/>
          <w:sz w:val="32"/>
          <w:szCs w:val="32"/>
        </w:rPr>
        <w:t>结论符合待遇享受条件的，异议复评费用由长期护理保险基金支付，不符合享受待遇条件的，异议复评费用由参保人个人支付。定点评估机构</w:t>
      </w:r>
      <w:r>
        <w:rPr>
          <w:rFonts w:eastAsia="仿宋_GB2312" w:cs="仿宋_GB2312"/>
          <w:sz w:val="32"/>
          <w:szCs w:val="32"/>
        </w:rPr>
        <w:t>应当开具规范票据作为结算凭证。</w:t>
      </w:r>
    </w:p>
    <w:p w:rsidR="008664F9" w:rsidRDefault="00C85999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/>
          <w:bCs/>
          <w:sz w:val="32"/>
          <w:szCs w:val="32"/>
        </w:rPr>
        <w:t>第</w:t>
      </w:r>
      <w:r>
        <w:rPr>
          <w:rFonts w:eastAsia="黑体"/>
          <w:bCs/>
          <w:sz w:val="32"/>
          <w:szCs w:val="32"/>
        </w:rPr>
        <w:t>十五</w:t>
      </w:r>
      <w:r>
        <w:rPr>
          <w:rFonts w:eastAsia="黑体"/>
          <w:bCs/>
          <w:sz w:val="32"/>
          <w:szCs w:val="32"/>
        </w:rPr>
        <w:t>条</w:t>
      </w:r>
      <w:r>
        <w:rPr>
          <w:rFonts w:eastAsia="黑体"/>
          <w:bCs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符合失能评</w:t>
      </w:r>
      <w:r>
        <w:rPr>
          <w:rFonts w:eastAsia="仿宋_GB2312"/>
          <w:sz w:val="32"/>
          <w:szCs w:val="32"/>
        </w:rPr>
        <w:t>估</w:t>
      </w:r>
      <w:r>
        <w:rPr>
          <w:rFonts w:eastAsia="仿宋_GB2312"/>
          <w:sz w:val="32"/>
          <w:szCs w:val="32"/>
        </w:rPr>
        <w:t>结论中的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级（重度失能</w:t>
      </w:r>
      <w:r>
        <w:rPr>
          <w:rFonts w:eastAsia="仿宋_GB2312"/>
          <w:sz w:val="32"/>
          <w:szCs w:val="32"/>
        </w:rPr>
        <w:t>I</w:t>
      </w:r>
      <w:r>
        <w:rPr>
          <w:rFonts w:eastAsia="仿宋_GB2312"/>
          <w:sz w:val="32"/>
          <w:szCs w:val="32"/>
        </w:rPr>
        <w:t>级）、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级（重度失能</w:t>
      </w:r>
      <w:r>
        <w:rPr>
          <w:rFonts w:eastAsia="仿宋_GB2312"/>
          <w:sz w:val="32"/>
          <w:szCs w:val="32"/>
        </w:rPr>
        <w:t>Ⅱ</w:t>
      </w:r>
      <w:r>
        <w:rPr>
          <w:rFonts w:eastAsia="仿宋_GB2312"/>
          <w:sz w:val="32"/>
          <w:szCs w:val="32"/>
        </w:rPr>
        <w:t>级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级（重度失能</w:t>
      </w:r>
      <w:r>
        <w:rPr>
          <w:rFonts w:eastAsia="仿宋_GB2312"/>
          <w:sz w:val="32"/>
          <w:szCs w:val="32"/>
        </w:rPr>
        <w:t>Ⅲ</w:t>
      </w:r>
      <w:r>
        <w:rPr>
          <w:rFonts w:eastAsia="仿宋_GB2312"/>
          <w:sz w:val="32"/>
          <w:szCs w:val="32"/>
        </w:rPr>
        <w:t>级）的参保人纳入享受长期护理保险人员范围。</w:t>
      </w:r>
    </w:p>
    <w:p w:rsidR="008664F9" w:rsidRDefault="00C85999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 w:cs="仿宋_GB2312" w:hint="eastAsia"/>
          <w:bCs/>
          <w:sz w:val="32"/>
          <w:szCs w:val="32"/>
        </w:rPr>
        <w:t>第</w:t>
      </w:r>
      <w:r>
        <w:rPr>
          <w:rFonts w:eastAsia="黑体" w:cs="仿宋_GB2312"/>
          <w:bCs/>
          <w:sz w:val="32"/>
          <w:szCs w:val="32"/>
        </w:rPr>
        <w:t>十六</w:t>
      </w:r>
      <w:r>
        <w:rPr>
          <w:rFonts w:eastAsia="黑体" w:cs="仿宋_GB2312" w:hint="eastAsia"/>
          <w:bCs/>
          <w:sz w:val="32"/>
          <w:szCs w:val="32"/>
        </w:rPr>
        <w:t>条</w:t>
      </w:r>
      <w:r>
        <w:rPr>
          <w:rFonts w:eastAsia="黑体" w:cs="仿宋_GB2312" w:hint="eastAsia"/>
          <w:bCs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医保经办机构对</w:t>
      </w:r>
      <w:r>
        <w:rPr>
          <w:rFonts w:eastAsia="仿宋_GB2312" w:cs="仿宋_GB2312" w:hint="eastAsia"/>
          <w:sz w:val="32"/>
          <w:szCs w:val="32"/>
        </w:rPr>
        <w:t>定点</w:t>
      </w:r>
      <w:r>
        <w:rPr>
          <w:rFonts w:eastAsia="仿宋_GB2312" w:cs="仿宋_GB2312"/>
          <w:sz w:val="32"/>
          <w:szCs w:val="32"/>
        </w:rPr>
        <w:t>评估机构</w:t>
      </w:r>
      <w:r>
        <w:rPr>
          <w:rFonts w:eastAsia="仿宋_GB2312" w:cs="仿宋_GB2312" w:hint="eastAsia"/>
          <w:sz w:val="32"/>
          <w:szCs w:val="32"/>
        </w:rPr>
        <w:t>协议履行、工作质量等情况定期开展考核评价，考核结果与评估服务协议续签、服务费用支付等挂钩</w:t>
      </w:r>
      <w:r>
        <w:rPr>
          <w:rFonts w:eastAsia="仿宋_GB2312" w:cs="仿宋_GB2312"/>
          <w:sz w:val="32"/>
          <w:szCs w:val="32"/>
        </w:rPr>
        <w:t>，具体在服务协议中予以明确</w:t>
      </w:r>
      <w:r>
        <w:rPr>
          <w:rFonts w:eastAsia="仿宋_GB2312" w:cs="仿宋_GB2312" w:hint="eastAsia"/>
          <w:sz w:val="32"/>
          <w:szCs w:val="32"/>
        </w:rPr>
        <w:t>。</w:t>
      </w:r>
    </w:p>
    <w:p w:rsidR="008664F9" w:rsidRDefault="00C85999">
      <w:pPr>
        <w:spacing w:line="578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eastAsia="黑体" w:cs="仿宋_GB2312" w:hint="eastAsia"/>
          <w:sz w:val="32"/>
          <w:szCs w:val="32"/>
        </w:rPr>
        <w:t>第</w:t>
      </w:r>
      <w:r>
        <w:rPr>
          <w:rFonts w:eastAsia="黑体" w:cs="仿宋_GB2312"/>
          <w:sz w:val="32"/>
          <w:szCs w:val="32"/>
        </w:rPr>
        <w:t>十七</w:t>
      </w:r>
      <w:r>
        <w:rPr>
          <w:rFonts w:eastAsia="黑体" w:cs="仿宋_GB2312" w:hint="eastAsia"/>
          <w:sz w:val="32"/>
          <w:szCs w:val="32"/>
        </w:rPr>
        <w:t>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任何组织和个人有权对失能等级评估中的违反协议约定、违规违法行为等进行举报投诉。</w:t>
      </w:r>
      <w:r>
        <w:rPr>
          <w:rFonts w:eastAsia="仿宋_GB2312" w:cs="仿宋_GB2312"/>
          <w:sz w:val="32"/>
          <w:szCs w:val="32"/>
        </w:rPr>
        <w:t>建立委托经办机构、定</w:t>
      </w:r>
      <w:r>
        <w:rPr>
          <w:rFonts w:eastAsia="仿宋_GB2312" w:cs="仿宋_GB2312"/>
          <w:sz w:val="32"/>
          <w:szCs w:val="32"/>
        </w:rPr>
        <w:lastRenderedPageBreak/>
        <w:t>点评估机构</w:t>
      </w:r>
      <w:r>
        <w:rPr>
          <w:rFonts w:eastAsia="仿宋_GB2312" w:cs="仿宋_GB2312" w:hint="eastAsia"/>
          <w:sz w:val="32"/>
          <w:szCs w:val="32"/>
        </w:rPr>
        <w:t>及评估人员</w:t>
      </w:r>
      <w:r>
        <w:rPr>
          <w:rFonts w:eastAsia="仿宋_GB2312" w:cs="仿宋_GB2312"/>
          <w:sz w:val="32"/>
          <w:szCs w:val="32"/>
        </w:rPr>
        <w:t>退出机制，对于造成重大损失和不良影响的，依据协议约定给予中止、解除服务协议处理。</w:t>
      </w:r>
    </w:p>
    <w:p w:rsidR="008664F9" w:rsidRDefault="00C85999">
      <w:pPr>
        <w:suppressAutoHyphens/>
        <w:adjustRightInd w:val="0"/>
        <w:spacing w:line="578" w:lineRule="exact"/>
        <w:ind w:firstLineChars="200" w:firstLine="640"/>
        <w:jc w:val="left"/>
        <w:textAlignment w:val="baseline"/>
        <w:rPr>
          <w:rFonts w:eastAsia="仿宋_GB2312" w:cs="仿宋_GB2312"/>
          <w:sz w:val="32"/>
          <w:szCs w:val="32"/>
        </w:rPr>
      </w:pPr>
      <w:r>
        <w:rPr>
          <w:rFonts w:eastAsia="黑体" w:cs="仿宋_GB2312" w:hint="eastAsia"/>
          <w:bCs/>
          <w:sz w:val="32"/>
          <w:szCs w:val="32"/>
        </w:rPr>
        <w:t>第</w:t>
      </w:r>
      <w:r>
        <w:rPr>
          <w:rFonts w:eastAsia="黑体" w:cs="仿宋_GB2312"/>
          <w:bCs/>
          <w:sz w:val="32"/>
          <w:szCs w:val="32"/>
        </w:rPr>
        <w:t>十八</w:t>
      </w:r>
      <w:r>
        <w:rPr>
          <w:rFonts w:eastAsia="黑体" w:cs="仿宋_GB2312" w:hint="eastAsia"/>
          <w:bCs/>
          <w:sz w:val="32"/>
          <w:szCs w:val="32"/>
        </w:rPr>
        <w:t>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/>
          <w:sz w:val="32"/>
          <w:szCs w:val="32"/>
        </w:rPr>
        <w:t>区医保行政部门组织做好辖区异议复评和状态复</w:t>
      </w:r>
      <w:r>
        <w:rPr>
          <w:rFonts w:eastAsia="仿宋_GB2312" w:cs="仿宋_GB2312" w:hint="eastAsia"/>
          <w:sz w:val="32"/>
          <w:szCs w:val="32"/>
        </w:rPr>
        <w:t>核</w:t>
      </w:r>
      <w:r>
        <w:rPr>
          <w:rFonts w:eastAsia="仿宋_GB2312" w:cs="仿宋_GB2312"/>
          <w:sz w:val="32"/>
          <w:szCs w:val="32"/>
        </w:rPr>
        <w:t>信访投诉、社会维稳等工作。</w:t>
      </w:r>
      <w:r>
        <w:rPr>
          <w:rFonts w:eastAsia="仿宋_GB2312" w:cs="仿宋_GB2312"/>
          <w:sz w:val="32"/>
          <w:szCs w:val="32"/>
        </w:rPr>
        <w:t>委托经办机构应畅通与区医保行政部门沟通渠道，建立并完善定期报告制度。</w:t>
      </w:r>
    </w:p>
    <w:p w:rsidR="008664F9" w:rsidRDefault="00C85999">
      <w:pPr>
        <w:spacing w:line="578" w:lineRule="exact"/>
        <w:ind w:firstLineChars="196" w:firstLine="627"/>
        <w:rPr>
          <w:rFonts w:eastAsia="仿宋_GB2312" w:cs="仿宋_GB2312"/>
          <w:sz w:val="32"/>
          <w:szCs w:val="32"/>
        </w:rPr>
      </w:pPr>
      <w:r>
        <w:rPr>
          <w:rFonts w:eastAsia="黑体" w:cs="仿宋_GB2312" w:hint="eastAsia"/>
          <w:bCs/>
          <w:sz w:val="32"/>
          <w:szCs w:val="32"/>
        </w:rPr>
        <w:t>第</w:t>
      </w:r>
      <w:r>
        <w:rPr>
          <w:rFonts w:eastAsia="黑体" w:cs="仿宋_GB2312"/>
          <w:bCs/>
          <w:sz w:val="32"/>
          <w:szCs w:val="32"/>
        </w:rPr>
        <w:t>十九</w:t>
      </w:r>
      <w:r>
        <w:rPr>
          <w:rFonts w:eastAsia="黑体" w:cs="仿宋_GB2312" w:hint="eastAsia"/>
          <w:bCs/>
          <w:sz w:val="32"/>
          <w:szCs w:val="32"/>
        </w:rPr>
        <w:t>条</w:t>
      </w:r>
      <w:r>
        <w:rPr>
          <w:rFonts w:eastAsia="黑体" w:cs="仿宋_GB2312"/>
          <w:bCs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医保经办机构、委托经办机构、</w:t>
      </w:r>
      <w:r>
        <w:rPr>
          <w:rFonts w:eastAsia="仿宋_GB2312" w:cs="仿宋_GB2312"/>
          <w:sz w:val="32"/>
          <w:szCs w:val="32"/>
        </w:rPr>
        <w:t>定点评估机构</w:t>
      </w:r>
      <w:r>
        <w:rPr>
          <w:rFonts w:eastAsia="仿宋_GB2312" w:cs="仿宋_GB2312" w:hint="eastAsia"/>
          <w:sz w:val="32"/>
          <w:szCs w:val="32"/>
        </w:rPr>
        <w:t>及其工作人员、参保人等存在违法违规行为，属于长期护理保险服务协议规定内容的，按照协议约定进行处理；属于法律、法规和规章行政处罚规定范畴的，依法给予行政处罚；构成犯罪的，依法追究刑事责任。</w:t>
      </w:r>
    </w:p>
    <w:p w:rsidR="008664F9" w:rsidRDefault="00C85999">
      <w:pPr>
        <w:spacing w:line="578" w:lineRule="exact"/>
        <w:jc w:val="left"/>
        <w:rPr>
          <w:rFonts w:eastAsia="方正小标宋简体" w:cs="方正小标宋简体"/>
          <w:sz w:val="44"/>
          <w:szCs w:val="44"/>
        </w:rPr>
      </w:pPr>
      <w:r>
        <w:rPr>
          <w:rFonts w:eastAsia="黑体" w:cs="仿宋_GB2312"/>
          <w:bCs/>
          <w:sz w:val="32"/>
          <w:szCs w:val="32"/>
        </w:rPr>
        <w:t xml:space="preserve">    </w:t>
      </w:r>
      <w:r>
        <w:rPr>
          <w:rFonts w:eastAsia="黑体" w:cs="仿宋_GB2312" w:hint="eastAsia"/>
          <w:bCs/>
          <w:sz w:val="32"/>
          <w:szCs w:val="32"/>
        </w:rPr>
        <w:t>第</w:t>
      </w:r>
      <w:r>
        <w:rPr>
          <w:rFonts w:eastAsia="黑体" w:cs="仿宋_GB2312"/>
          <w:bCs/>
          <w:sz w:val="32"/>
          <w:szCs w:val="32"/>
        </w:rPr>
        <w:t>二十</w:t>
      </w:r>
      <w:r>
        <w:rPr>
          <w:rFonts w:eastAsia="黑体" w:cs="仿宋_GB2312" w:hint="eastAsia"/>
          <w:bCs/>
          <w:sz w:val="32"/>
          <w:szCs w:val="32"/>
        </w:rPr>
        <w:t>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本</w:t>
      </w:r>
      <w:r>
        <w:rPr>
          <w:rFonts w:eastAsia="仿宋_GB2312" w:cs="仿宋_GB2312"/>
          <w:sz w:val="32"/>
          <w:szCs w:val="32"/>
        </w:rPr>
        <w:t>实施细则</w:t>
      </w:r>
      <w:r>
        <w:rPr>
          <w:rFonts w:eastAsia="仿宋_GB2312" w:cs="仿宋_GB2312" w:hint="eastAsia"/>
          <w:sz w:val="32"/>
          <w:szCs w:val="32"/>
        </w:rPr>
        <w:t>自</w:t>
      </w:r>
      <w:r>
        <w:rPr>
          <w:rFonts w:eastAsia="仿宋_GB2312"/>
          <w:sz w:val="32"/>
          <w:szCs w:val="32"/>
        </w:rPr>
        <w:t>2024</w:t>
      </w:r>
      <w:r>
        <w:rPr>
          <w:rFonts w:eastAsia="仿宋_GB2312" w:cs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 w:cs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日施行，有效</w:t>
      </w:r>
      <w:r>
        <w:rPr>
          <w:rFonts w:eastAsia="仿宋_GB2312" w:cs="仿宋_GB2312"/>
          <w:sz w:val="32"/>
          <w:szCs w:val="32"/>
        </w:rPr>
        <w:t>期五年。</w:t>
      </w:r>
      <w:r>
        <w:rPr>
          <w:rFonts w:eastAsia="仿宋_GB2312" w:cs="仿宋_GB2312" w:hint="eastAsia"/>
          <w:sz w:val="32"/>
          <w:szCs w:val="32"/>
        </w:rPr>
        <w:t>《市医保局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市民政局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市卫生健康委关于印发</w:t>
      </w:r>
      <w:r>
        <w:rPr>
          <w:rFonts w:eastAsia="仿宋_GB2312"/>
          <w:sz w:val="32"/>
          <w:szCs w:val="32"/>
        </w:rPr>
        <w:t>&lt;</w:t>
      </w:r>
      <w:r>
        <w:rPr>
          <w:rFonts w:eastAsia="仿宋_GB2312" w:cs="仿宋_GB2312" w:hint="eastAsia"/>
          <w:sz w:val="32"/>
          <w:szCs w:val="32"/>
        </w:rPr>
        <w:t>天津市长期护理保险</w:t>
      </w:r>
      <w:r>
        <w:rPr>
          <w:rFonts w:eastAsia="仿宋_GB2312" w:cs="仿宋_GB2312"/>
          <w:sz w:val="32"/>
          <w:szCs w:val="32"/>
        </w:rPr>
        <w:t>失能评定</w:t>
      </w:r>
      <w:r>
        <w:rPr>
          <w:rFonts w:eastAsia="仿宋_GB2312" w:cs="仿宋_GB2312" w:hint="eastAsia"/>
          <w:sz w:val="32"/>
          <w:szCs w:val="32"/>
        </w:rPr>
        <w:t>管理办法</w:t>
      </w:r>
      <w:r>
        <w:rPr>
          <w:rFonts w:eastAsia="仿宋_GB2312"/>
          <w:sz w:val="32"/>
          <w:szCs w:val="32"/>
        </w:rPr>
        <w:t>&gt;</w:t>
      </w:r>
      <w:r>
        <w:rPr>
          <w:rFonts w:eastAsia="仿宋_GB2312" w:cs="仿宋_GB2312" w:hint="eastAsia"/>
          <w:sz w:val="32"/>
          <w:szCs w:val="32"/>
        </w:rPr>
        <w:t>的通知》（津医保规〔</w:t>
      </w:r>
      <w:r>
        <w:rPr>
          <w:rFonts w:eastAsia="仿宋_GB2312"/>
          <w:sz w:val="32"/>
          <w:szCs w:val="32"/>
        </w:rPr>
        <w:t>2022</w:t>
      </w:r>
      <w:r>
        <w:rPr>
          <w:rFonts w:eastAsia="仿宋_GB2312" w:cs="仿宋_GB2312" w:hint="eastAsia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号）废止。</w:t>
      </w:r>
    </w:p>
    <w:p w:rsidR="008664F9" w:rsidRDefault="008664F9">
      <w:pPr>
        <w:spacing w:line="578" w:lineRule="exact"/>
        <w:rPr>
          <w:rFonts w:eastAsia="方正小标宋简体" w:cs="方正小标宋简体"/>
          <w:sz w:val="44"/>
          <w:szCs w:val="44"/>
        </w:rPr>
      </w:pPr>
    </w:p>
    <w:p w:rsidR="008664F9" w:rsidRDefault="008664F9">
      <w:pPr>
        <w:spacing w:line="578" w:lineRule="exact"/>
      </w:pPr>
    </w:p>
    <w:p w:rsidR="008664F9" w:rsidRDefault="008664F9">
      <w:pPr>
        <w:spacing w:line="578" w:lineRule="exact"/>
        <w:rPr>
          <w:rFonts w:hint="eastAsia"/>
        </w:rPr>
      </w:pPr>
      <w:bookmarkStart w:id="0" w:name="_GoBack"/>
      <w:bookmarkEnd w:id="0"/>
    </w:p>
    <w:sectPr w:rsidR="008664F9">
      <w:footerReference w:type="default" r:id="rId8"/>
      <w:type w:val="continuous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85999">
      <w:r>
        <w:separator/>
      </w:r>
    </w:p>
  </w:endnote>
  <w:endnote w:type="continuationSeparator" w:id="0">
    <w:p w:rsidR="00000000" w:rsidRDefault="00C8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宋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4F9" w:rsidRDefault="00C85999">
    <w:pPr>
      <w:pStyle w:val="a0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8664F9" w:rsidRDefault="00C85999">
                          <w:pPr>
                            <w:pStyle w:val="a0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92.8pt;margin-top:0;width:2in;height:2in;z-index:25166336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" filled="f" stroked="f">
              <v:textbox style="mso-fit-shape-to-text:t" inset="0,0,0,0">
                <w:txbxContent>
                  <w:p w:rsidR="008664F9" w:rsidRDefault="00C85999">
                    <w:pPr>
                      <w:pStyle w:val="a0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85999">
      <w:r>
        <w:separator/>
      </w:r>
    </w:p>
  </w:footnote>
  <w:footnote w:type="continuationSeparator" w:id="0">
    <w:p w:rsidR="00000000" w:rsidRDefault="00C85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DC"/>
    <w:rsid w:val="AF6F1596"/>
    <w:rsid w:val="EF33342E"/>
    <w:rsid w:val="F19FE5FB"/>
    <w:rsid w:val="F4CFF720"/>
    <w:rsid w:val="F9FA12B5"/>
    <w:rsid w:val="FDBF5E46"/>
    <w:rsid w:val="000A44BF"/>
    <w:rsid w:val="00120125"/>
    <w:rsid w:val="00162B87"/>
    <w:rsid w:val="00211918"/>
    <w:rsid w:val="00233E93"/>
    <w:rsid w:val="002E1670"/>
    <w:rsid w:val="002E3A88"/>
    <w:rsid w:val="002F4A77"/>
    <w:rsid w:val="00322A1A"/>
    <w:rsid w:val="003607D0"/>
    <w:rsid w:val="003A511C"/>
    <w:rsid w:val="003F0BDC"/>
    <w:rsid w:val="004E7AF1"/>
    <w:rsid w:val="00542C72"/>
    <w:rsid w:val="00561774"/>
    <w:rsid w:val="005651B4"/>
    <w:rsid w:val="0059190B"/>
    <w:rsid w:val="005F3A91"/>
    <w:rsid w:val="00637666"/>
    <w:rsid w:val="00653E0B"/>
    <w:rsid w:val="00833FB4"/>
    <w:rsid w:val="00864DF6"/>
    <w:rsid w:val="008664F9"/>
    <w:rsid w:val="00896547"/>
    <w:rsid w:val="008E1795"/>
    <w:rsid w:val="00957982"/>
    <w:rsid w:val="009A720A"/>
    <w:rsid w:val="009D3C84"/>
    <w:rsid w:val="00A76EA1"/>
    <w:rsid w:val="00AC36C9"/>
    <w:rsid w:val="00B7313E"/>
    <w:rsid w:val="00BB3999"/>
    <w:rsid w:val="00BB700D"/>
    <w:rsid w:val="00BD78A2"/>
    <w:rsid w:val="00BE0092"/>
    <w:rsid w:val="00C263D7"/>
    <w:rsid w:val="00C67CC4"/>
    <w:rsid w:val="00C85999"/>
    <w:rsid w:val="00CC0423"/>
    <w:rsid w:val="00CC2B75"/>
    <w:rsid w:val="00D01805"/>
    <w:rsid w:val="00D51514"/>
    <w:rsid w:val="00D97787"/>
    <w:rsid w:val="00DB5A57"/>
    <w:rsid w:val="00DD0370"/>
    <w:rsid w:val="00E314AB"/>
    <w:rsid w:val="00E47CEC"/>
    <w:rsid w:val="00F21FFE"/>
    <w:rsid w:val="00F603A0"/>
    <w:rsid w:val="00F60D89"/>
    <w:rsid w:val="00F6388A"/>
    <w:rsid w:val="00FA15B8"/>
    <w:rsid w:val="00FC5D95"/>
    <w:rsid w:val="2FFC4E49"/>
    <w:rsid w:val="5B5FAB76"/>
    <w:rsid w:val="6FBB14CB"/>
    <w:rsid w:val="7BFFE2E1"/>
    <w:rsid w:val="7CFF7B0C"/>
    <w:rsid w:val="7FFE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5EB6D26"/>
  <w15:docId w15:val="{2EB97822-BE62-4803-8903-C19748FD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line="560" w:lineRule="exact"/>
      <w:ind w:firstLineChars="200" w:firstLine="880"/>
      <w:jc w:val="left"/>
      <w:outlineLvl w:val="0"/>
    </w:pPr>
    <w:rPr>
      <w:rFonts w:ascii="仿宋_GB2312" w:eastAsia="黑体" w:hAnsi="仿宋_GB2312"/>
      <w:kern w:val="44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5"/>
    <w:basedOn w:val="a"/>
    <w:next w:val="a"/>
    <w:qFormat/>
    <w:pPr>
      <w:ind w:left="1680"/>
    </w:pPr>
  </w:style>
  <w:style w:type="paragraph" w:styleId="a4">
    <w:name w:val="Body Text"/>
    <w:basedOn w:val="a"/>
    <w:next w:val="5"/>
    <w:qFormat/>
    <w:pPr>
      <w:jc w:val="center"/>
    </w:pPr>
    <w:rPr>
      <w:sz w:val="44"/>
    </w:rPr>
  </w:style>
  <w:style w:type="paragraph" w:styleId="a5">
    <w:name w:val="Body Text Indent"/>
    <w:basedOn w:val="a"/>
    <w:qFormat/>
    <w:pPr>
      <w:ind w:firstLine="360"/>
    </w:pPr>
  </w:style>
  <w:style w:type="paragraph" w:styleId="a6">
    <w:name w:val="Date"/>
    <w:basedOn w:val="a"/>
    <w:next w:val="a"/>
    <w:qFormat/>
    <w:rPr>
      <w:rFonts w:ascii="仿宋_GB2312" w:eastAsia="仿宋_GB2312"/>
      <w:sz w:val="32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qFormat/>
    <w:pPr>
      <w:widowControl w:val="0"/>
      <w:spacing w:before="100" w:beforeAutospacing="1" w:after="100" w:afterAutospacing="1"/>
    </w:pPr>
    <w:rPr>
      <w:sz w:val="24"/>
    </w:rPr>
  </w:style>
  <w:style w:type="table" w:styleId="a9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1"/>
    <w:qFormat/>
  </w:style>
  <w:style w:type="character" w:customStyle="1" w:styleId="HeiTi">
    <w:name w:val="Hei Ti"/>
    <w:qFormat/>
    <w:rPr>
      <w:rFonts w:ascii="黑体" w:eastAsia="黑体" w:hAnsi="黑体" w:cs="黑体"/>
      <w:sz w:val="32"/>
    </w:rPr>
  </w:style>
  <w:style w:type="character" w:customStyle="1" w:styleId="HeiTiBold">
    <w:name w:val="Hei Ti Bold"/>
    <w:qFormat/>
    <w:rPr>
      <w:rFonts w:ascii="黑体" w:eastAsia="黑体" w:hAnsi="黑体" w:cs="黑体"/>
      <w:b/>
      <w:sz w:val="32"/>
    </w:rPr>
  </w:style>
  <w:style w:type="character" w:customStyle="1" w:styleId="HeiTiBold1">
    <w:name w:val="Hei Ti Bold1"/>
    <w:qFormat/>
    <w:rPr>
      <w:rFonts w:ascii="黑体" w:eastAsia="黑体" w:hAnsi="黑体" w:cs="黑体"/>
      <w:b/>
      <w:sz w:val="36"/>
    </w:rPr>
  </w:style>
  <w:style w:type="character" w:customStyle="1" w:styleId="GB2312">
    <w:name w:val="GB_2312"/>
    <w:qFormat/>
    <w:rPr>
      <w:rFonts w:ascii="仿宋_GB2312" w:eastAsia="仿宋_GB2312" w:hAnsi="仿宋_GB2312" w:cs="仿宋_GB2312"/>
      <w:sz w:val="32"/>
    </w:rPr>
  </w:style>
  <w:style w:type="character" w:customStyle="1" w:styleId="GB23121">
    <w:name w:val="GB_23121"/>
    <w:qFormat/>
    <w:rPr>
      <w:rFonts w:ascii="仿宋_GB2312" w:eastAsia="仿宋_GB2312" w:hAnsi="仿宋_GB2312" w:cs="仿宋_GB2312"/>
      <w:sz w:val="36"/>
    </w:rPr>
  </w:style>
  <w:style w:type="character" w:customStyle="1" w:styleId="RedColor">
    <w:name w:val="Red_Color"/>
    <w:qFormat/>
    <w:rPr>
      <w:rFonts w:ascii="方正小标宋简体" w:eastAsia="方正小标宋简体" w:hAnsi="方正小标宋简体" w:cs="方正小标宋简体"/>
      <w:color w:val="000000"/>
      <w:sz w:val="65"/>
    </w:rPr>
  </w:style>
  <w:style w:type="character" w:customStyle="1" w:styleId="KaiTi">
    <w:name w:val="KaiTi"/>
    <w:qFormat/>
    <w:rPr>
      <w:rFonts w:ascii="楷体_GB2312" w:eastAsia="楷体_GB2312" w:hAnsi="楷体_GB2312" w:cs="楷体_GB2312"/>
      <w:sz w:val="32"/>
    </w:rPr>
  </w:style>
  <w:style w:type="character" w:customStyle="1" w:styleId="FzXbs">
    <w:name w:val="Fz_Xbs"/>
    <w:qFormat/>
    <w:rPr>
      <w:rFonts w:ascii="方正小标宋简体" w:eastAsia="方正小标宋简体" w:hAnsi="方正小标宋简体" w:cs="方正小标宋简体"/>
      <w:sz w:val="4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2881</Words>
  <Characters>193</Characters>
  <Application>Microsoft Office Word</Application>
  <DocSecurity>0</DocSecurity>
  <Lines>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塘计[2004]1号</dc:title>
  <dc:creator>linhong</dc:creator>
  <cp:lastModifiedBy>Tech-Winning</cp:lastModifiedBy>
  <cp:revision>5</cp:revision>
  <cp:lastPrinted>2024-03-03T02:12:00Z</cp:lastPrinted>
  <dcterms:created xsi:type="dcterms:W3CDTF">2021-03-29T19:26:00Z</dcterms:created>
  <dcterms:modified xsi:type="dcterms:W3CDTF">2025-03-12T08:21:00Z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